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FE" w:rsidRPr="00FD38FE" w:rsidRDefault="00070F4E" w:rsidP="00FD38FE">
      <w:pPr>
        <w:ind w:left="-1134" w:right="-2253" w:hanging="851"/>
        <w:jc w:val="center"/>
        <w:outlineLvl w:val="0"/>
        <w:rPr>
          <w:rFonts w:ascii="Arial" w:hAnsi="Arial" w:cs="Arial"/>
          <w:b/>
          <w:color w:val="C00000"/>
          <w:sz w:val="26"/>
          <w:szCs w:val="26"/>
          <w:lang w:val="ro-RO"/>
        </w:rPr>
      </w:pPr>
      <w:r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Tarifele şi limitele cardurilor bancare, emise de </w:t>
      </w:r>
      <w:r w:rsidR="00E67159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B.C. ProCredit Bank S.A. pentru </w:t>
      </w:r>
      <w:r w:rsidR="00FC4A49">
        <w:rPr>
          <w:rFonts w:ascii="Arial" w:hAnsi="Arial" w:cs="Arial"/>
          <w:b/>
          <w:color w:val="C00000"/>
          <w:sz w:val="26"/>
          <w:szCs w:val="26"/>
          <w:lang w:val="ro-RO"/>
        </w:rPr>
        <w:t>C</w:t>
      </w:r>
      <w:r w:rsidR="00E67159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>lienti</w:t>
      </w:r>
      <w:r w:rsidR="00FD38FE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i </w:t>
      </w:r>
      <w:r w:rsidR="00FC4A49">
        <w:rPr>
          <w:rFonts w:ascii="Arial" w:hAnsi="Arial" w:cs="Arial"/>
          <w:b/>
          <w:color w:val="C00000"/>
          <w:sz w:val="26"/>
          <w:szCs w:val="26"/>
          <w:lang w:val="ro-RO"/>
        </w:rPr>
        <w:t>B</w:t>
      </w:r>
      <w:r w:rsidR="00FD38FE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>usiness</w:t>
      </w:r>
    </w:p>
    <w:p w:rsidR="00FD38FE" w:rsidRDefault="00FD38FE" w:rsidP="00FD38FE">
      <w:pPr>
        <w:ind w:left="-1134" w:right="180" w:hanging="1276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 w:rsidRPr="00FD38FE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                                                                                                         </w:t>
      </w:r>
    </w:p>
    <w:p w:rsidR="00FD38FE" w:rsidRPr="00C941EE" w:rsidRDefault="00FD38FE" w:rsidP="00AA01CD">
      <w:pPr>
        <w:ind w:left="-1134" w:right="-2520" w:hanging="1276"/>
        <w:jc w:val="right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                             </w:t>
      </w:r>
      <w:r w:rsidR="00AA01CD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</w:t>
      </w:r>
      <w:r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    </w:t>
      </w:r>
      <w:r w:rsidR="00070F4E" w:rsidRPr="00C941EE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În vigoare din </w:t>
      </w:r>
      <w:r w:rsidR="00F06B00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1</w:t>
      </w:r>
      <w:r w:rsidR="00463720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5</w:t>
      </w:r>
      <w:r w:rsidR="00803CD2" w:rsidRPr="002448DC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.0</w:t>
      </w:r>
      <w:r w:rsidR="00463720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9</w:t>
      </w:r>
      <w:r w:rsidR="00803CD2" w:rsidRPr="002448DC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.2017</w:t>
      </w:r>
      <w:r w:rsidRPr="00C941EE">
        <w:rPr>
          <w:rFonts w:ascii="Arial" w:hAnsi="Arial" w:cs="Arial"/>
          <w:b/>
          <w:color w:val="C00000"/>
          <w:sz w:val="20"/>
          <w:szCs w:val="20"/>
          <w:lang w:val="ro-RO"/>
        </w:rPr>
        <w:t>.</w:t>
      </w:r>
      <w:r w:rsidR="00803CD2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</w:t>
      </w:r>
    </w:p>
    <w:p w:rsidR="00FD38FE" w:rsidRPr="00C941EE" w:rsidRDefault="00FD38FE" w:rsidP="00AA01CD">
      <w:pPr>
        <w:ind w:left="-1134" w:right="180"/>
        <w:jc w:val="right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</w:p>
    <w:p w:rsidR="001B22C3" w:rsidRPr="00FD38FE" w:rsidRDefault="001B22C3" w:rsidP="00AA01CD">
      <w:pPr>
        <w:ind w:left="-1134" w:right="-2520"/>
        <w:jc w:val="right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 w:rsidRPr="00C941EE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Aprobate prin decizia Comitetului de Active şi Pasive al B.C. ProCredit Bank S.A. din </w:t>
      </w:r>
      <w:r w:rsidR="00463720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04</w:t>
      </w:r>
      <w:r w:rsidR="003D2A44" w:rsidRPr="002448DC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.</w:t>
      </w:r>
      <w:r w:rsidR="00463720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1</w:t>
      </w:r>
      <w:r w:rsidR="003D2A44" w:rsidRPr="002448DC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0.2017</w:t>
      </w:r>
      <w:r w:rsidR="0016398C" w:rsidRPr="002448DC">
        <w:rPr>
          <w:rFonts w:ascii="Arial" w:hAnsi="Arial" w:cs="Arial"/>
          <w:b/>
          <w:color w:val="C00000"/>
          <w:sz w:val="20"/>
          <w:szCs w:val="20"/>
          <w:highlight w:val="lightGray"/>
          <w:lang w:val="ro-RO"/>
        </w:rPr>
        <w:t>.</w:t>
      </w:r>
    </w:p>
    <w:tbl>
      <w:tblPr>
        <w:tblpPr w:leftFromText="180" w:rightFromText="180" w:vertAnchor="page" w:horzAnchor="margin" w:tblpXSpec="center" w:tblpY="2969"/>
        <w:tblOverlap w:val="never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559"/>
        <w:gridCol w:w="3036"/>
        <w:gridCol w:w="990"/>
        <w:gridCol w:w="990"/>
        <w:gridCol w:w="1260"/>
        <w:gridCol w:w="1980"/>
        <w:gridCol w:w="1670"/>
        <w:gridCol w:w="2340"/>
      </w:tblGrid>
      <w:tr w:rsidR="00AD4C7F" w:rsidRPr="00B301B0" w:rsidTr="002F149E">
        <w:trPr>
          <w:trHeight w:val="841"/>
        </w:trPr>
        <w:tc>
          <w:tcPr>
            <w:tcW w:w="559" w:type="dxa"/>
            <w:vMerge w:val="restart"/>
            <w:shd w:val="clear" w:color="auto" w:fill="CC3300"/>
            <w:noWrap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color w:val="FFFFFF"/>
                <w:sz w:val="18"/>
                <w:szCs w:val="18"/>
                <w:lang w:val="ro-RO"/>
              </w:rPr>
              <w:t> </w:t>
            </w: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№</w:t>
            </w:r>
          </w:p>
        </w:tc>
        <w:tc>
          <w:tcPr>
            <w:tcW w:w="3036" w:type="dxa"/>
            <w:vMerge w:val="restart"/>
            <w:shd w:val="clear" w:color="auto" w:fill="CC3300"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Operaţiunea efectuată</w:t>
            </w:r>
          </w:p>
        </w:tc>
        <w:tc>
          <w:tcPr>
            <w:tcW w:w="3240" w:type="dxa"/>
            <w:gridSpan w:val="3"/>
            <w:shd w:val="clear" w:color="auto" w:fill="CC3300"/>
            <w:noWrap/>
            <w:vAlign w:val="center"/>
          </w:tcPr>
          <w:p w:rsidR="00AD4C7F" w:rsidRPr="00E36FBE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Visa Business Electron</w:t>
            </w:r>
          </w:p>
        </w:tc>
        <w:tc>
          <w:tcPr>
            <w:tcW w:w="1980" w:type="dxa"/>
            <w:shd w:val="clear" w:color="auto" w:fill="CC3300"/>
            <w:vAlign w:val="center"/>
          </w:tcPr>
          <w:p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Visa Business Electron Cash – in</w:t>
            </w: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shd w:val="clear" w:color="auto" w:fill="CC3300"/>
            <w:vAlign w:val="center"/>
          </w:tcPr>
          <w:p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Default="004C45B7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Pentru Depuneri numerar Drop Box</w:t>
            </w: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shd w:val="clear" w:color="auto" w:fill="CC3300"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  <w:t>Momentul perceperii comisionului</w:t>
            </w:r>
          </w:p>
        </w:tc>
      </w:tr>
      <w:tr w:rsidR="00AD4C7F" w:rsidRPr="00B301B0" w:rsidTr="002F149E">
        <w:trPr>
          <w:trHeight w:val="305"/>
        </w:trPr>
        <w:tc>
          <w:tcPr>
            <w:tcW w:w="559" w:type="dxa"/>
            <w:vMerge/>
            <w:noWrap/>
            <w:vAlign w:val="bottom"/>
          </w:tcPr>
          <w:p w:rsidR="00AD4C7F" w:rsidRPr="00B301B0" w:rsidRDefault="00AD4C7F" w:rsidP="007954BD">
            <w:pPr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Merge/>
          </w:tcPr>
          <w:p w:rsidR="00AD4C7F" w:rsidRPr="00B301B0" w:rsidRDefault="00AD4C7F" w:rsidP="007954BD">
            <w:pPr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  <w:shd w:val="clear" w:color="auto" w:fill="CC3300"/>
            <w:noWrap/>
            <w:vAlign w:val="bottom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990" w:type="dxa"/>
            <w:shd w:val="clear" w:color="auto" w:fill="CC3300"/>
            <w:noWrap/>
            <w:vAlign w:val="bottom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USD</w:t>
            </w:r>
          </w:p>
        </w:tc>
        <w:tc>
          <w:tcPr>
            <w:tcW w:w="1260" w:type="dxa"/>
            <w:shd w:val="clear" w:color="auto" w:fill="CC3300"/>
            <w:noWrap/>
          </w:tcPr>
          <w:p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Pr="00B301B0" w:rsidRDefault="008F1FD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EUR</w:t>
            </w:r>
          </w:p>
        </w:tc>
        <w:tc>
          <w:tcPr>
            <w:tcW w:w="1980" w:type="dxa"/>
            <w:shd w:val="clear" w:color="auto" w:fill="CC3300"/>
          </w:tcPr>
          <w:p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1670" w:type="dxa"/>
            <w:shd w:val="clear" w:color="auto" w:fill="CC3300"/>
          </w:tcPr>
          <w:p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2340" w:type="dxa"/>
            <w:shd w:val="clear" w:color="auto" w:fill="CC3300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</w:tc>
      </w:tr>
      <w:tr w:rsidR="00AD4C7F" w:rsidRPr="00B301B0" w:rsidTr="002F149E">
        <w:trPr>
          <w:trHeight w:val="311"/>
        </w:trPr>
        <w:tc>
          <w:tcPr>
            <w:tcW w:w="559" w:type="dxa"/>
            <w:tcBorders>
              <w:top w:val="nil"/>
            </w:tcBorders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nil"/>
            </w:tcBorders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tcBorders>
              <w:top w:val="nil"/>
            </w:tcBorders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Emiterea cardului</w:t>
            </w:r>
          </w:p>
        </w:tc>
      </w:tr>
      <w:tr w:rsidR="00AD4C7F" w:rsidRPr="003D2A44" w:rsidTr="002F149E">
        <w:trPr>
          <w:trHeight w:val="350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3036" w:type="dxa"/>
            <w:vAlign w:val="center"/>
          </w:tcPr>
          <w:p w:rsidR="00AD4C7F" w:rsidRPr="0046372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Emiterea cardului principal</w:t>
            </w:r>
          </w:p>
        </w:tc>
        <w:tc>
          <w:tcPr>
            <w:tcW w:w="990" w:type="dxa"/>
            <w:noWrap/>
            <w:vAlign w:val="center"/>
          </w:tcPr>
          <w:p w:rsidR="00AD4C7F" w:rsidRPr="00463720" w:rsidRDefault="002F149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:rsidR="00AD4C7F" w:rsidRPr="00463720" w:rsidRDefault="002F149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:rsidR="00AD4C7F" w:rsidRPr="00463720" w:rsidRDefault="002F149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980" w:type="dxa"/>
            <w:vAlign w:val="center"/>
          </w:tcPr>
          <w:p w:rsidR="00AD4C7F" w:rsidRPr="0046372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AD4C7F" w:rsidRPr="003D2A44" w:rsidRDefault="002F149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Se percepe în momentul semnării cererii de emitere a cardului</w:t>
            </w:r>
          </w:p>
        </w:tc>
      </w:tr>
      <w:tr w:rsidR="002F149E" w:rsidRPr="003D2A44" w:rsidTr="002F149E">
        <w:trPr>
          <w:trHeight w:val="350"/>
        </w:trPr>
        <w:tc>
          <w:tcPr>
            <w:tcW w:w="559" w:type="dxa"/>
            <w:noWrap/>
            <w:vAlign w:val="center"/>
          </w:tcPr>
          <w:p w:rsidR="002F149E" w:rsidRPr="00B301B0" w:rsidRDefault="002F149E" w:rsidP="002F14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3036" w:type="dxa"/>
            <w:vAlign w:val="center"/>
          </w:tcPr>
          <w:p w:rsidR="002F149E" w:rsidRPr="00463720" w:rsidRDefault="002F149E" w:rsidP="002F149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Emiterea cardului suplimentar</w:t>
            </w:r>
          </w:p>
        </w:tc>
        <w:tc>
          <w:tcPr>
            <w:tcW w:w="990" w:type="dxa"/>
            <w:noWrap/>
            <w:vAlign w:val="center"/>
          </w:tcPr>
          <w:p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980" w:type="dxa"/>
            <w:vAlign w:val="center"/>
          </w:tcPr>
          <w:p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  <w:vAlign w:val="center"/>
          </w:tcPr>
          <w:p w:rsidR="002F149E" w:rsidRPr="003D2A44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2F149E" w:rsidRPr="003D2A44" w:rsidRDefault="002F149E" w:rsidP="002F149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Se percepe în momentul semnării cererii de emitere a cardului</w:t>
            </w:r>
          </w:p>
        </w:tc>
      </w:tr>
      <w:tr w:rsidR="00AD4C7F" w:rsidRPr="003D2A44" w:rsidTr="002F149E">
        <w:trPr>
          <w:trHeight w:val="315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Înlocuirea cardului pierdut /furat /deteriorat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26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vAlign w:val="center"/>
          </w:tcPr>
          <w:p w:rsidR="00AD4C7F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achita obligatoriu taxa de administrare a cardului </w:t>
            </w:r>
          </w:p>
        </w:tc>
      </w:tr>
      <w:tr w:rsidR="00AD4C7F" w:rsidRPr="003D2A44" w:rsidTr="002F149E">
        <w:trPr>
          <w:trHeight w:val="368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Emiterea unui nou card la expirarea celui vechi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:rsidTr="002F149E">
        <w:trPr>
          <w:trHeight w:val="422"/>
        </w:trPr>
        <w:tc>
          <w:tcPr>
            <w:tcW w:w="559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noWrap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Comisionul anual de administrare a Cardului</w:t>
            </w:r>
          </w:p>
        </w:tc>
      </w:tr>
      <w:tr w:rsidR="00AD4C7F" w:rsidRPr="003D2A44" w:rsidTr="002F149E">
        <w:trPr>
          <w:trHeight w:val="665"/>
        </w:trPr>
        <w:tc>
          <w:tcPr>
            <w:tcW w:w="559" w:type="dxa"/>
            <w:vMerge w:val="restart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- cardul principal</w:t>
            </w:r>
          </w:p>
        </w:tc>
        <w:tc>
          <w:tcPr>
            <w:tcW w:w="99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99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26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vAlign w:val="center"/>
          </w:tcPr>
          <w:p w:rsidR="00AD4C7F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 w:val="restart"/>
          </w:tcPr>
          <w:p w:rsidR="00AD4C7F" w:rsidRPr="003D2A44" w:rsidRDefault="00AD4C7F" w:rsidP="007954BD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Prima taxă de administrare va fi plătită în ziua depunerii cererii pentru card. Taxa pentru al doilea an va fi reţi</w:t>
            </w:r>
            <w:r w:rsidR="002F149E">
              <w:rPr>
                <w:rFonts w:ascii="Arial" w:hAnsi="Arial" w:cs="Arial"/>
                <w:sz w:val="18"/>
                <w:szCs w:val="18"/>
                <w:lang w:val="ro-RO"/>
              </w:rPr>
              <w:t>nută în mod automat peste un an</w:t>
            </w:r>
          </w:p>
        </w:tc>
      </w:tr>
      <w:tr w:rsidR="00AD4C7F" w:rsidRPr="003D2A44" w:rsidTr="002F149E">
        <w:trPr>
          <w:trHeight w:val="620"/>
        </w:trPr>
        <w:tc>
          <w:tcPr>
            <w:tcW w:w="559" w:type="dxa"/>
            <w:vMerge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- cardul suplimentar</w:t>
            </w:r>
          </w:p>
        </w:tc>
        <w:tc>
          <w:tcPr>
            <w:tcW w:w="99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99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26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/>
          </w:tcPr>
          <w:p w:rsidR="00AD4C7F" w:rsidRPr="003D2A44" w:rsidRDefault="00AD4C7F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:rsidTr="002F149E">
        <w:trPr>
          <w:trHeight w:val="440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Soldul iniţial/ minim la cardul  principal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 w:val="restart"/>
          </w:tcPr>
          <w:p w:rsidR="00AD4C7F" w:rsidRPr="003D2A44" w:rsidRDefault="00AD4C7F" w:rsidP="007954BD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:rsidTr="002F149E">
        <w:trPr>
          <w:trHeight w:val="330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Soldul iniţial/ minim la cardul  suplimentar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/>
          </w:tcPr>
          <w:p w:rsidR="00AD4C7F" w:rsidRPr="003D2A44" w:rsidRDefault="00AD4C7F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:rsidTr="002F149E">
        <w:trPr>
          <w:trHeight w:val="377"/>
        </w:trPr>
        <w:tc>
          <w:tcPr>
            <w:tcW w:w="559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noWrap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Tranzacţii</w:t>
            </w:r>
          </w:p>
        </w:tc>
      </w:tr>
      <w:tr w:rsidR="003A6C8A" w:rsidRPr="003D2A44" w:rsidTr="002F149E">
        <w:trPr>
          <w:trHeight w:val="264"/>
        </w:trPr>
        <w:tc>
          <w:tcPr>
            <w:tcW w:w="559" w:type="dxa"/>
            <w:vMerge w:val="restart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Retrageri de numerar de la ATM</w:t>
            </w:r>
          </w:p>
        </w:tc>
        <w:tc>
          <w:tcPr>
            <w:tcW w:w="9230" w:type="dxa"/>
            <w:gridSpan w:val="6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2F149E">
        <w:trPr>
          <w:trHeight w:val="305"/>
        </w:trPr>
        <w:tc>
          <w:tcPr>
            <w:tcW w:w="559" w:type="dxa"/>
            <w:vMerge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tranzacţii efectuate la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ATM-urile 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Băncii</w:t>
            </w:r>
          </w:p>
        </w:tc>
        <w:tc>
          <w:tcPr>
            <w:tcW w:w="990" w:type="dxa"/>
            <w:noWrap/>
            <w:vAlign w:val="center"/>
          </w:tcPr>
          <w:p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0,5%</w:t>
            </w:r>
          </w:p>
          <w:p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min 15</w:t>
            </w:r>
          </w:p>
        </w:tc>
        <w:tc>
          <w:tcPr>
            <w:tcW w:w="990" w:type="dxa"/>
            <w:noWrap/>
            <w:vAlign w:val="center"/>
          </w:tcPr>
          <w:p w:rsidR="0094304C" w:rsidRPr="00173558" w:rsidRDefault="0094304C" w:rsidP="0094304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3A6C8A" w:rsidRPr="00173558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  <w:noWrap/>
            <w:vAlign w:val="center"/>
          </w:tcPr>
          <w:p w:rsidR="0094304C" w:rsidRPr="00173558" w:rsidRDefault="0094304C" w:rsidP="0094304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3A6C8A" w:rsidRPr="00173558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670" w:type="dxa"/>
            <w:vMerge w:val="restart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A6C8A" w:rsidRPr="003D2A44" w:rsidRDefault="003A6C8A" w:rsidP="007954BD">
            <w:pPr>
              <w:jc w:val="center"/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Nu sunt permise</w:t>
            </w:r>
          </w:p>
        </w:tc>
        <w:tc>
          <w:tcPr>
            <w:tcW w:w="2340" w:type="dxa"/>
            <w:vMerge w:val="restart"/>
            <w:vAlign w:val="center"/>
          </w:tcPr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Se percepe în momentul efectuării operaţiunii</w:t>
            </w:r>
          </w:p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2F149E">
        <w:trPr>
          <w:trHeight w:val="458"/>
        </w:trPr>
        <w:tc>
          <w:tcPr>
            <w:tcW w:w="559" w:type="dxa"/>
            <w:vMerge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la alte bănci acceptante din Moldova</w:t>
            </w:r>
          </w:p>
        </w:tc>
        <w:tc>
          <w:tcPr>
            <w:tcW w:w="990" w:type="dxa"/>
            <w:noWrap/>
            <w:vAlign w:val="center"/>
          </w:tcPr>
          <w:p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min 45</w:t>
            </w:r>
          </w:p>
        </w:tc>
        <w:tc>
          <w:tcPr>
            <w:tcW w:w="990" w:type="dxa"/>
            <w:noWrap/>
            <w:vAlign w:val="center"/>
          </w:tcPr>
          <w:p w:rsidR="003A6C8A" w:rsidRPr="00246F4D" w:rsidRDefault="00F06B00" w:rsidP="00F06B0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260" w:type="dxa"/>
            <w:noWrap/>
            <w:vAlign w:val="center"/>
          </w:tcPr>
          <w:p w:rsidR="003A6C8A" w:rsidRPr="00246F4D" w:rsidRDefault="00F06B00" w:rsidP="00F06B0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980" w:type="dxa"/>
            <w:vMerge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3A6C8A" w:rsidRPr="003D2A44" w:rsidRDefault="003A6C8A" w:rsidP="007954BD"/>
        </w:tc>
        <w:tc>
          <w:tcPr>
            <w:tcW w:w="2340" w:type="dxa"/>
            <w:vMerge/>
            <w:vAlign w:val="center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2F149E">
        <w:trPr>
          <w:trHeight w:val="315"/>
        </w:trPr>
        <w:tc>
          <w:tcPr>
            <w:tcW w:w="559" w:type="dxa"/>
            <w:vMerge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la alte bănci externe acceptante</w:t>
            </w:r>
          </w:p>
        </w:tc>
        <w:tc>
          <w:tcPr>
            <w:tcW w:w="990" w:type="dxa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min 45</w:t>
            </w:r>
          </w:p>
        </w:tc>
        <w:tc>
          <w:tcPr>
            <w:tcW w:w="990" w:type="dxa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min 5</w:t>
            </w:r>
          </w:p>
        </w:tc>
        <w:tc>
          <w:tcPr>
            <w:tcW w:w="1260" w:type="dxa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1.5%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 min 3</w:t>
            </w:r>
          </w:p>
        </w:tc>
        <w:tc>
          <w:tcPr>
            <w:tcW w:w="1980" w:type="dxa"/>
            <w:vMerge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3A6C8A" w:rsidRPr="003D2A44" w:rsidRDefault="003A6C8A" w:rsidP="007954BD"/>
        </w:tc>
        <w:tc>
          <w:tcPr>
            <w:tcW w:w="2340" w:type="dxa"/>
            <w:vMerge/>
            <w:vAlign w:val="center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2F149E">
        <w:trPr>
          <w:trHeight w:val="330"/>
        </w:trPr>
        <w:tc>
          <w:tcPr>
            <w:tcW w:w="559" w:type="dxa"/>
            <w:vMerge w:val="restart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</w:p>
        </w:tc>
        <w:tc>
          <w:tcPr>
            <w:tcW w:w="3036" w:type="dxa"/>
          </w:tcPr>
          <w:p w:rsidR="003A6C8A" w:rsidRPr="00B301B0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</w:tcPr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 xml:space="preserve">Achitarea cumpărăturilor la </w:t>
            </w:r>
            <w:r w:rsidR="003D2A44"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comercianți</w:t>
            </w: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, inclusiv tranzacţii prin Internet</w:t>
            </w:r>
          </w:p>
        </w:tc>
      </w:tr>
      <w:tr w:rsidR="00AD4C7F" w:rsidRPr="003D2A44" w:rsidTr="002F149E">
        <w:trPr>
          <w:trHeight w:val="349"/>
        </w:trPr>
        <w:tc>
          <w:tcPr>
            <w:tcW w:w="559" w:type="dxa"/>
            <w:vMerge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din Republica Moldova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Merge w:val="restart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D4C7F" w:rsidRPr="003D2A44" w:rsidRDefault="008B79D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670" w:type="dxa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D4C7F" w:rsidRPr="003D2A44" w:rsidRDefault="00AD4C7F" w:rsidP="002F149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AD4C7F" w:rsidRPr="003D2A44" w:rsidTr="002F149E">
        <w:trPr>
          <w:trHeight w:val="313"/>
        </w:trPr>
        <w:tc>
          <w:tcPr>
            <w:tcW w:w="559" w:type="dxa"/>
            <w:vMerge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peste hotarele Republicii Moldova</w:t>
            </w: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Merge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 w:val="restart"/>
          </w:tcPr>
          <w:p w:rsidR="008B79D6" w:rsidRPr="003D2A44" w:rsidRDefault="008B79D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D4C7F" w:rsidRPr="003D2A44" w:rsidRDefault="002F149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="008B79D6"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AD4C7F" w:rsidRPr="003D2A44" w:rsidTr="002F149E">
        <w:trPr>
          <w:trHeight w:val="395"/>
        </w:trPr>
        <w:tc>
          <w:tcPr>
            <w:tcW w:w="559" w:type="dxa"/>
            <w:vMerge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tranzacţii prin Internet</w:t>
            </w: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ind w:left="72" w:hanging="62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 xml:space="preserve">0 </w:t>
            </w:r>
          </w:p>
          <w:p w:rsidR="00AD4C7F" w:rsidRPr="00D1540C" w:rsidRDefault="00AD4C7F" w:rsidP="007954BD">
            <w:pPr>
              <w:ind w:left="72" w:hanging="62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 xml:space="preserve">0 </w:t>
            </w:r>
          </w:p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80" w:type="dxa"/>
            <w:vMerge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4C53FA" w:rsidRPr="003D2A44" w:rsidTr="002F149E">
        <w:trPr>
          <w:trHeight w:val="274"/>
        </w:trPr>
        <w:tc>
          <w:tcPr>
            <w:tcW w:w="559" w:type="dxa"/>
            <w:tcBorders>
              <w:bottom w:val="single" w:sz="4" w:space="0" w:color="auto"/>
            </w:tcBorders>
          </w:tcPr>
          <w:p w:rsidR="004C53FA" w:rsidRPr="00B301B0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4C53FA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tcBorders>
              <w:bottom w:val="single" w:sz="4" w:space="0" w:color="auto"/>
            </w:tcBorders>
            <w:vAlign w:val="center"/>
          </w:tcPr>
          <w:p w:rsidR="004C53FA" w:rsidRPr="003D2A44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Limitele tranzacţiilor prin  Card</w:t>
            </w:r>
          </w:p>
        </w:tc>
      </w:tr>
      <w:tr w:rsidR="004C53FA" w:rsidRPr="003D2A44" w:rsidTr="002F149E">
        <w:trPr>
          <w:trHeight w:val="27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10</w:t>
            </w: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4C53FA" w:rsidRPr="00B301B0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4C53FA" w:rsidRPr="008D669B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7250" w:type="dxa"/>
            <w:gridSpan w:val="4"/>
            <w:tcBorders>
              <w:right w:val="single" w:sz="4" w:space="0" w:color="auto"/>
            </w:tcBorders>
          </w:tcPr>
          <w:p w:rsidR="004C53FA" w:rsidRPr="003D2A44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300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bottom"/>
          </w:tcPr>
          <w:p w:rsidR="000A6C6E" w:rsidRPr="0077186F" w:rsidRDefault="000A6C6E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C6E" w:rsidRPr="0077186F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Limita zilnică cumulativă de retragere şi depunere prin ATM</w:t>
            </w:r>
          </w:p>
        </w:tc>
        <w:tc>
          <w:tcPr>
            <w:tcW w:w="990" w:type="dxa"/>
            <w:noWrap/>
            <w:vAlign w:val="center"/>
          </w:tcPr>
          <w:p w:rsidR="000A6C6E" w:rsidRPr="000A6C6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220 000</w:t>
            </w:r>
          </w:p>
        </w:tc>
        <w:tc>
          <w:tcPr>
            <w:tcW w:w="990" w:type="dxa"/>
            <w:noWrap/>
            <w:vAlign w:val="center"/>
          </w:tcPr>
          <w:p w:rsidR="000A6C6E" w:rsidRPr="003D2A44" w:rsidRDefault="0094304C" w:rsidP="0094304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doar depuneri  </w:t>
            </w:r>
          </w:p>
        </w:tc>
        <w:tc>
          <w:tcPr>
            <w:tcW w:w="1260" w:type="dxa"/>
            <w:vAlign w:val="center"/>
          </w:tcPr>
          <w:p w:rsidR="000A6C6E" w:rsidRPr="003D2A44" w:rsidRDefault="0094304C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doar depuneri  </w:t>
            </w:r>
          </w:p>
        </w:tc>
        <w:tc>
          <w:tcPr>
            <w:tcW w:w="1980" w:type="dxa"/>
            <w:vAlign w:val="center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220 000</w:t>
            </w:r>
            <w:r w:rsidR="0094304C"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           doar depuneri  </w:t>
            </w:r>
          </w:p>
        </w:tc>
        <w:tc>
          <w:tcPr>
            <w:tcW w:w="1670" w:type="dxa"/>
            <w:vMerge w:val="restart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Limita este valabilă și pentru ATM-urile altor bănci din R.M.</w:t>
            </w:r>
          </w:p>
        </w:tc>
      </w:tr>
      <w:tr w:rsidR="000A6C6E" w:rsidRPr="003D2A44" w:rsidTr="002F149E">
        <w:trPr>
          <w:trHeight w:val="548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bottom"/>
          </w:tcPr>
          <w:p w:rsidR="000A6C6E" w:rsidRPr="0077186F" w:rsidRDefault="000A6C6E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A6C6E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de tranzacţii non cash pe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</w:t>
            </w:r>
          </w:p>
          <w:p w:rsidR="000A6C6E" w:rsidRPr="0077186F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>zi /tranzacţii prin Internet</w:t>
            </w:r>
          </w:p>
        </w:tc>
        <w:tc>
          <w:tcPr>
            <w:tcW w:w="990" w:type="dxa"/>
            <w:noWrap/>
            <w:vAlign w:val="center"/>
          </w:tcPr>
          <w:p w:rsidR="000A6C6E" w:rsidRPr="000A6C6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220 000</w:t>
            </w:r>
          </w:p>
        </w:tc>
        <w:tc>
          <w:tcPr>
            <w:tcW w:w="990" w:type="dxa"/>
            <w:noWrap/>
            <w:vAlign w:val="center"/>
          </w:tcPr>
          <w:p w:rsidR="000A6C6E" w:rsidRPr="000A6C6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11 000</w:t>
            </w:r>
          </w:p>
        </w:tc>
        <w:tc>
          <w:tcPr>
            <w:tcW w:w="1260" w:type="dxa"/>
            <w:vAlign w:val="center"/>
          </w:tcPr>
          <w:p w:rsidR="000A6C6E" w:rsidRPr="000A6C6E" w:rsidRDefault="000A6C6E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10 000</w:t>
            </w:r>
          </w:p>
        </w:tc>
        <w:tc>
          <w:tcPr>
            <w:tcW w:w="1980" w:type="dxa"/>
            <w:vAlign w:val="center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548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0A6C6E" w:rsidRPr="00B301B0" w:rsidRDefault="000A6C6E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6C6E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de retragere pe zi de la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</w:t>
            </w:r>
          </w:p>
          <w:p w:rsidR="000A6C6E" w:rsidRPr="00B301B0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POS altor Bănci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</w:tcPr>
          <w:p w:rsidR="000A6C6E" w:rsidRPr="000A6C6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220 000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center"/>
          </w:tcPr>
          <w:p w:rsidR="000A6C6E" w:rsidRPr="000A6C6E" w:rsidRDefault="000A6C6E" w:rsidP="007954BD">
            <w:pPr>
              <w:jc w:val="center"/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11 000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A6C6E" w:rsidRPr="000A6C6E" w:rsidRDefault="000A6C6E" w:rsidP="007954BD">
            <w:pPr>
              <w:ind w:right="180"/>
              <w:jc w:val="center"/>
              <w:outlineLvl w:val="0"/>
            </w:pPr>
            <w:r w:rsidRPr="000A6C6E">
              <w:rPr>
                <w:rFonts w:ascii="Arial" w:hAnsi="Arial" w:cs="Arial"/>
                <w:sz w:val="18"/>
                <w:szCs w:val="18"/>
                <w:lang w:val="ro-RO"/>
              </w:rPr>
              <w:t>10 000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485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0A6C6E" w:rsidRPr="00B301B0" w:rsidRDefault="000A6C6E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0A6C6E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lunara de retragere in </w:t>
            </w:r>
          </w:p>
          <w:p w:rsidR="000A6C6E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străinătate (ATM+Reprezentanta </w:t>
            </w:r>
          </w:p>
          <w:p w:rsidR="000A6C6E" w:rsidRPr="00B301B0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Băncii) </w:t>
            </w:r>
          </w:p>
        </w:tc>
        <w:tc>
          <w:tcPr>
            <w:tcW w:w="3240" w:type="dxa"/>
            <w:gridSpan w:val="3"/>
            <w:vAlign w:val="center"/>
          </w:tcPr>
          <w:p w:rsidR="000A6C6E" w:rsidRPr="00C941E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10 000 EUR sau echivalentul în altă valută</w:t>
            </w:r>
          </w:p>
        </w:tc>
        <w:tc>
          <w:tcPr>
            <w:tcW w:w="1980" w:type="dxa"/>
            <w:vMerge w:val="restart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 w:val="restart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593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0A6C6E" w:rsidRPr="0007567F" w:rsidRDefault="000A6C6E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0A6C6E" w:rsidRPr="0003523F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3523F">
              <w:rPr>
                <w:rFonts w:ascii="Arial" w:hAnsi="Arial" w:cs="Arial"/>
                <w:sz w:val="18"/>
                <w:szCs w:val="18"/>
                <w:lang w:val="ro-RO"/>
              </w:rPr>
              <w:t>Limita per tranzacţie pentru cardurile emise de alte bănci la ATM–urile Băncii</w:t>
            </w:r>
          </w:p>
        </w:tc>
        <w:tc>
          <w:tcPr>
            <w:tcW w:w="3240" w:type="dxa"/>
            <w:gridSpan w:val="3"/>
            <w:vAlign w:val="center"/>
          </w:tcPr>
          <w:p w:rsidR="000A6C6E" w:rsidRPr="00C941E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In dependenta de limita stabilita de banca emitenta dar nu mai mare de 8 000 MDL* </w:t>
            </w:r>
          </w:p>
        </w:tc>
        <w:tc>
          <w:tcPr>
            <w:tcW w:w="198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300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0A6C6E" w:rsidRPr="0007567F" w:rsidRDefault="000A6C6E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0A6C6E" w:rsidRPr="0003523F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Limita per tranzactie pentru cardurile emise de PCB la ATM-urile </w:t>
            </w:r>
            <w:r w:rsidRPr="0003523F">
              <w:rPr>
                <w:rFonts w:ascii="Arial" w:hAnsi="Arial" w:cs="Arial"/>
                <w:sz w:val="18"/>
                <w:szCs w:val="18"/>
                <w:lang w:val="ro-RO"/>
              </w:rPr>
              <w:t xml:space="preserve"> Băncii</w:t>
            </w:r>
          </w:p>
        </w:tc>
        <w:tc>
          <w:tcPr>
            <w:tcW w:w="3240" w:type="dxa"/>
            <w:gridSpan w:val="3"/>
            <w:vAlign w:val="center"/>
          </w:tcPr>
          <w:p w:rsidR="000A6C6E" w:rsidRPr="00C941E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8 000 MDL*</w:t>
            </w:r>
          </w:p>
        </w:tc>
        <w:tc>
          <w:tcPr>
            <w:tcW w:w="1980" w:type="dxa"/>
            <w:vMerge/>
            <w:vAlign w:val="center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4C53FA" w:rsidRPr="003D2A44" w:rsidTr="002F149E">
        <w:trPr>
          <w:trHeight w:val="273"/>
        </w:trPr>
        <w:tc>
          <w:tcPr>
            <w:tcW w:w="559" w:type="dxa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4C53FA" w:rsidRPr="00B301B0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3523F">
              <w:rPr>
                <w:rFonts w:ascii="Arial" w:hAnsi="Arial" w:cs="Arial"/>
                <w:sz w:val="18"/>
                <w:szCs w:val="18"/>
                <w:lang w:val="ro-RO"/>
              </w:rPr>
              <w:t>Limita per tranzacție de completare cont pentru cardurile emise de PCB la ATM – urile Băncii</w:t>
            </w:r>
          </w:p>
        </w:tc>
        <w:tc>
          <w:tcPr>
            <w:tcW w:w="5220" w:type="dxa"/>
            <w:gridSpan w:val="4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50 000 MDL</w:t>
            </w:r>
          </w:p>
        </w:tc>
        <w:tc>
          <w:tcPr>
            <w:tcW w:w="1670" w:type="dxa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4C53FA" w:rsidRPr="003D2A44" w:rsidTr="002F149E">
        <w:trPr>
          <w:trHeight w:val="273"/>
        </w:trPr>
        <w:tc>
          <w:tcPr>
            <w:tcW w:w="559" w:type="dxa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Alte comisioane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11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Alimentare prin transfer a cardului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</w:tcPr>
          <w:p w:rsidR="004C53FA" w:rsidRPr="003D2A44" w:rsidRDefault="004114DD" w:rsidP="004114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12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Închiderea cardului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</w:tcPr>
          <w:p w:rsidR="004C53FA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13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Blocarea temporara a cardului la cererea titularului în caz de pierdere /furt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4C53FA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="004114DD"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Default="004C53F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14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Pr="004114DD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Resetarea/modificarea codului PIN</w:t>
            </w:r>
          </w:p>
        </w:tc>
        <w:tc>
          <w:tcPr>
            <w:tcW w:w="990" w:type="dxa"/>
            <w:vAlign w:val="center"/>
          </w:tcPr>
          <w:p w:rsidR="004C53FA" w:rsidRPr="004114DD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20</w:t>
            </w:r>
          </w:p>
        </w:tc>
        <w:tc>
          <w:tcPr>
            <w:tcW w:w="990" w:type="dxa"/>
            <w:vAlign w:val="center"/>
          </w:tcPr>
          <w:p w:rsidR="004C53FA" w:rsidRPr="004114DD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260" w:type="dxa"/>
            <w:vAlign w:val="center"/>
          </w:tcPr>
          <w:p w:rsidR="004C53FA" w:rsidRPr="004114DD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20</w:t>
            </w:r>
          </w:p>
        </w:tc>
        <w:tc>
          <w:tcPr>
            <w:tcW w:w="1670" w:type="dxa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percepe în momentul efectuării operaţiunii. La eliberarea cardului, </w:t>
            </w: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modificarea codului PIN este gratis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lastRenderedPageBreak/>
              <w:t>15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Deblocarea cardului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30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30</w:t>
            </w:r>
          </w:p>
        </w:tc>
        <w:tc>
          <w:tcPr>
            <w:tcW w:w="1670" w:type="dxa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         </w:t>
            </w:r>
          </w:p>
          <w:p w:rsidR="004C53FA" w:rsidRPr="003D2A44" w:rsidRDefault="000A6C6E" w:rsidP="007954B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30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primirii cererii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16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Analiza tranzacţiilor contestate în tara /peste hotare</w:t>
            </w:r>
          </w:p>
        </w:tc>
        <w:tc>
          <w:tcPr>
            <w:tcW w:w="990" w:type="dxa"/>
            <w:vAlign w:val="center"/>
          </w:tcPr>
          <w:p w:rsidR="004114DD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15 /30</w:t>
            </w:r>
          </w:p>
        </w:tc>
        <w:tc>
          <w:tcPr>
            <w:tcW w:w="990" w:type="dxa"/>
            <w:vAlign w:val="center"/>
          </w:tcPr>
          <w:p w:rsidR="004114DD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1.5 /3</w:t>
            </w:r>
          </w:p>
        </w:tc>
        <w:tc>
          <w:tcPr>
            <w:tcW w:w="1260" w:type="dxa"/>
            <w:vAlign w:val="center"/>
          </w:tcPr>
          <w:p w:rsidR="004114DD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1.5 /3</w:t>
            </w:r>
          </w:p>
        </w:tc>
        <w:tc>
          <w:tcPr>
            <w:tcW w:w="1980" w:type="dxa"/>
            <w:vAlign w:val="center"/>
          </w:tcPr>
          <w:p w:rsidR="004114DD" w:rsidRPr="003D2A44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15 </w:t>
            </w:r>
          </w:p>
        </w:tc>
        <w:tc>
          <w:tcPr>
            <w:tcW w:w="1670" w:type="dxa"/>
          </w:tcPr>
          <w:p w:rsidR="004114DD" w:rsidRPr="003D2A44" w:rsidRDefault="004114DD" w:rsidP="004114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114DD" w:rsidP="004114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15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2F149E">
        <w:trPr>
          <w:trHeight w:val="7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17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B301B0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Anularea tranzacţiilor internaţionale</w:t>
            </w:r>
          </w:p>
        </w:tc>
        <w:tc>
          <w:tcPr>
            <w:tcW w:w="990" w:type="dxa"/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25</w:t>
            </w:r>
          </w:p>
        </w:tc>
        <w:tc>
          <w:tcPr>
            <w:tcW w:w="990" w:type="dxa"/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260" w:type="dxa"/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980" w:type="dxa"/>
            <w:vAlign w:val="center"/>
          </w:tcPr>
          <w:p w:rsidR="008B79D6" w:rsidRPr="003D2A44" w:rsidRDefault="008B79D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  <w:p w:rsidR="00761566" w:rsidRPr="003D2A44" w:rsidRDefault="00761566" w:rsidP="007954B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</w:tcPr>
          <w:p w:rsidR="008B79D6" w:rsidRPr="003D2A44" w:rsidRDefault="008B79D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</w:t>
            </w:r>
          </w:p>
          <w:p w:rsidR="00761566" w:rsidRPr="003D2A44" w:rsidRDefault="008B79D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="00761566"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761566" w:rsidP="004114D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          </w:t>
            </w: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19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463720" w:rsidRDefault="00761566" w:rsidP="003D2A4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Verificarea soldului</w:t>
            </w:r>
            <w:r w:rsidR="003D2A44" w:rsidRPr="00463720">
              <w:rPr>
                <w:rFonts w:ascii="Arial" w:hAnsi="Arial" w:cs="Arial"/>
                <w:sz w:val="18"/>
                <w:szCs w:val="18"/>
                <w:lang w:val="ro-RO"/>
              </w:rPr>
              <w:t xml:space="preserve"> prin intermediul ATM</w:t>
            </w:r>
          </w:p>
        </w:tc>
        <w:tc>
          <w:tcPr>
            <w:tcW w:w="99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99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26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98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70" w:type="dxa"/>
            <w:vMerge w:val="restart"/>
          </w:tcPr>
          <w:p w:rsidR="00463720" w:rsidRDefault="0046372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63720" w:rsidRDefault="0046372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63720" w:rsidRDefault="0046372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463720" w:rsidP="0046372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val="ro-RO"/>
              </w:rPr>
              <w:t>Nu este posibil</w:t>
            </w: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20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463720" w:rsidRDefault="00761566" w:rsidP="003D2A4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 xml:space="preserve">Mini extras de cont </w:t>
            </w:r>
          </w:p>
        </w:tc>
        <w:tc>
          <w:tcPr>
            <w:tcW w:w="99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99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26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98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70" w:type="dxa"/>
            <w:vMerge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21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B301B0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Verificarea soldului la bancomatele altor bănci din Moldova sau de peste hotare </w:t>
            </w:r>
          </w:p>
        </w:tc>
        <w:tc>
          <w:tcPr>
            <w:tcW w:w="990" w:type="dxa"/>
            <w:vAlign w:val="center"/>
          </w:tcPr>
          <w:p w:rsidR="00761566" w:rsidRPr="0068434F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990" w:type="dxa"/>
            <w:vAlign w:val="center"/>
          </w:tcPr>
          <w:p w:rsidR="00761566" w:rsidRPr="0068434F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260" w:type="dxa"/>
            <w:vAlign w:val="center"/>
          </w:tcPr>
          <w:p w:rsidR="00761566" w:rsidRPr="0068434F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980" w:type="dxa"/>
            <w:vAlign w:val="center"/>
          </w:tcPr>
          <w:p w:rsidR="00761566" w:rsidRPr="003D2A44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954BD" w:rsidRPr="003D2A44" w:rsidTr="002F149E">
        <w:trPr>
          <w:trHeight w:val="13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954BD" w:rsidRDefault="007954BD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ro-RO"/>
              </w:rPr>
            </w:pPr>
            <w:r w:rsidRPr="00B014A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954BD" w:rsidRPr="00B301B0" w:rsidRDefault="007954BD" w:rsidP="007954BD">
            <w:pPr>
              <w:tabs>
                <w:tab w:val="left" w:pos="2160"/>
                <w:tab w:val="center" w:pos="3188"/>
              </w:tabs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Schimb valutar</w:t>
            </w:r>
          </w:p>
        </w:tc>
        <w:tc>
          <w:tcPr>
            <w:tcW w:w="3240" w:type="dxa"/>
            <w:gridSpan w:val="3"/>
          </w:tcPr>
          <w:p w:rsidR="007954BD" w:rsidRPr="00B301B0" w:rsidRDefault="007954BD" w:rsidP="004C45B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71E82">
              <w:rPr>
                <w:rFonts w:ascii="Arial" w:hAnsi="Arial" w:cs="Arial"/>
                <w:sz w:val="18"/>
                <w:szCs w:val="18"/>
                <w:lang w:val="ro-RO"/>
              </w:rPr>
              <w:t>Co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nform cursului comercial zilnic</w:t>
            </w:r>
            <w:r w:rsidRPr="00A71E82">
              <w:rPr>
                <w:rFonts w:ascii="Arial" w:hAnsi="Arial" w:cs="Arial"/>
                <w:sz w:val="18"/>
                <w:szCs w:val="18"/>
                <w:lang w:val="ro-RO"/>
              </w:rPr>
              <w:t>, stabilit de Bancă pentru operaţiunile fără numerar la data decontării tranzacţiei</w:t>
            </w:r>
          </w:p>
        </w:tc>
        <w:tc>
          <w:tcPr>
            <w:tcW w:w="1980" w:type="dxa"/>
          </w:tcPr>
          <w:p w:rsidR="007954BD" w:rsidRPr="003D2A44" w:rsidRDefault="007954B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45B7" w:rsidRPr="003D2A44" w:rsidRDefault="004C45B7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1670" w:type="dxa"/>
            <w:vMerge/>
          </w:tcPr>
          <w:p w:rsidR="007954BD" w:rsidRPr="003D2A44" w:rsidRDefault="007954BD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</w:tcPr>
          <w:p w:rsidR="007954BD" w:rsidRPr="003D2A44" w:rsidRDefault="007954BD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61566" w:rsidRPr="00B301B0" w:rsidTr="002F149E">
        <w:trPr>
          <w:trHeight w:val="7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23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B301B0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Valabilitatea cardului</w:t>
            </w:r>
          </w:p>
        </w:tc>
        <w:tc>
          <w:tcPr>
            <w:tcW w:w="9230" w:type="dxa"/>
            <w:gridSpan w:val="6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 ani</w:t>
            </w:r>
          </w:p>
        </w:tc>
      </w:tr>
      <w:tr w:rsidR="001E7412" w:rsidRPr="00B301B0" w:rsidTr="002F149E">
        <w:trPr>
          <w:trHeight w:val="70"/>
        </w:trPr>
        <w:tc>
          <w:tcPr>
            <w:tcW w:w="12825" w:type="dxa"/>
            <w:gridSpan w:val="8"/>
            <w:tcBorders>
              <w:bottom w:val="single" w:sz="4" w:space="0" w:color="auto"/>
            </w:tcBorders>
            <w:vAlign w:val="center"/>
          </w:tcPr>
          <w:p w:rsidR="001E7412" w:rsidRPr="00B301B0" w:rsidRDefault="001E7412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*In dependenta de parametrii ATM si nominalul bancnotelor din ATM</w:t>
            </w:r>
          </w:p>
        </w:tc>
      </w:tr>
    </w:tbl>
    <w:p w:rsidR="00AA01CD" w:rsidRDefault="00AA01CD" w:rsidP="00AA01CD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</w:p>
    <w:p w:rsidR="00A818D8" w:rsidRPr="00AA01CD" w:rsidRDefault="00EF5124" w:rsidP="00AA01CD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noProof/>
          <w:color w:val="C0000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2A24932" wp14:editId="36DEE8C5">
            <wp:simplePos x="0" y="0"/>
            <wp:positionH relativeFrom="margin">
              <wp:posOffset>1466850</wp:posOffset>
            </wp:positionH>
            <wp:positionV relativeFrom="paragraph">
              <wp:posOffset>21590</wp:posOffset>
            </wp:positionV>
            <wp:extent cx="1762125" cy="102701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P Olga Bul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27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BDE" w:rsidRPr="002D67E7" w:rsidRDefault="00AA01CD" w:rsidP="00C33FF7">
      <w:pPr>
        <w:pStyle w:val="ListParagraph"/>
        <w:spacing w:before="120"/>
        <w:ind w:left="-2520" w:right="181"/>
        <w:jc w:val="both"/>
        <w:rPr>
          <w:lang w:val="ro-RO"/>
        </w:rPr>
      </w:pPr>
      <w:r w:rsidRPr="00AA01CD">
        <w:rPr>
          <w:rFonts w:ascii="Arial" w:hAnsi="Arial" w:cs="Arial"/>
          <w:sz w:val="18"/>
          <w:szCs w:val="18"/>
          <w:lang w:val="ro-RO"/>
        </w:rPr>
        <w:t xml:space="preserve">Preşedintele Comitetului de Conducere: </w:t>
      </w:r>
      <w:r w:rsidR="001B5EE1">
        <w:rPr>
          <w:rFonts w:ascii="Arial" w:hAnsi="Arial" w:cs="Arial"/>
          <w:sz w:val="18"/>
          <w:szCs w:val="18"/>
          <w:lang w:val="ro-RO"/>
        </w:rPr>
        <w:t>Bulat Olga</w:t>
      </w:r>
    </w:p>
    <w:sectPr w:rsidR="004B6BDE" w:rsidRPr="002D67E7" w:rsidSect="00CA6906">
      <w:headerReference w:type="default" r:id="rId9"/>
      <w:footerReference w:type="default" r:id="rId10"/>
      <w:pgSz w:w="15840" w:h="12240" w:orient="landscape"/>
      <w:pgMar w:top="1304" w:right="2880" w:bottom="1021" w:left="288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055" w:rsidRDefault="004E7055" w:rsidP="0077186F">
      <w:r>
        <w:separator/>
      </w:r>
    </w:p>
  </w:endnote>
  <w:endnote w:type="continuationSeparator" w:id="0">
    <w:p w:rsidR="004E7055" w:rsidRDefault="004E7055" w:rsidP="0077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B6C" w:rsidRDefault="00463720">
    <w:pPr>
      <w:pStyle w:val="Foo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143.75pt;margin-top:31.35pt;width:790.15pt;height:18.2pt;z-index:-251658752">
          <v:imagedata r:id="rId1" o:title=""/>
          <w10:wrap type="topAndBottom"/>
        </v:shape>
        <o:OLEObject Type="Embed" ProgID="CorelPHOTOPAINT.Image.13" ShapeID="_x0000_s2052" DrawAspect="Content" ObjectID="_1567241783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055" w:rsidRDefault="004E7055" w:rsidP="0077186F">
      <w:r>
        <w:separator/>
      </w:r>
    </w:p>
  </w:footnote>
  <w:footnote w:type="continuationSeparator" w:id="0">
    <w:p w:rsidR="004E7055" w:rsidRDefault="004E7055" w:rsidP="00771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B6C" w:rsidRDefault="00BB2940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>
          <wp:extent cx="1743075" cy="361950"/>
          <wp:effectExtent l="0" t="0" r="9525" b="0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E0473"/>
    <w:multiLevelType w:val="hybridMultilevel"/>
    <w:tmpl w:val="9AF2BBF4"/>
    <w:lvl w:ilvl="0" w:tplc="8242C0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D4F2B"/>
    <w:multiLevelType w:val="hybridMultilevel"/>
    <w:tmpl w:val="6324DC0E"/>
    <w:lvl w:ilvl="0" w:tplc="D5DCE9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451FC"/>
    <w:multiLevelType w:val="hybridMultilevel"/>
    <w:tmpl w:val="877C4A80"/>
    <w:lvl w:ilvl="0" w:tplc="4DFAF62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4E"/>
    <w:rsid w:val="0003523F"/>
    <w:rsid w:val="00057866"/>
    <w:rsid w:val="00060713"/>
    <w:rsid w:val="00070F4E"/>
    <w:rsid w:val="0007567F"/>
    <w:rsid w:val="0008686D"/>
    <w:rsid w:val="000926B0"/>
    <w:rsid w:val="000932CA"/>
    <w:rsid w:val="000A5D3B"/>
    <w:rsid w:val="000A6C6E"/>
    <w:rsid w:val="000C2E57"/>
    <w:rsid w:val="000F3DEA"/>
    <w:rsid w:val="0010221E"/>
    <w:rsid w:val="00131089"/>
    <w:rsid w:val="00142402"/>
    <w:rsid w:val="0016398C"/>
    <w:rsid w:val="00173558"/>
    <w:rsid w:val="00177EFD"/>
    <w:rsid w:val="00181D57"/>
    <w:rsid w:val="001A1989"/>
    <w:rsid w:val="001B1091"/>
    <w:rsid w:val="001B22C3"/>
    <w:rsid w:val="001B5EE1"/>
    <w:rsid w:val="001D7E58"/>
    <w:rsid w:val="001E7412"/>
    <w:rsid w:val="001F4673"/>
    <w:rsid w:val="002448DC"/>
    <w:rsid w:val="00246F4D"/>
    <w:rsid w:val="002D67E7"/>
    <w:rsid w:val="002F149E"/>
    <w:rsid w:val="002F6CD9"/>
    <w:rsid w:val="00300E94"/>
    <w:rsid w:val="003141A1"/>
    <w:rsid w:val="003166AE"/>
    <w:rsid w:val="003557FF"/>
    <w:rsid w:val="003947CB"/>
    <w:rsid w:val="003A6C8A"/>
    <w:rsid w:val="003D2A44"/>
    <w:rsid w:val="00401F8F"/>
    <w:rsid w:val="004114DD"/>
    <w:rsid w:val="00451E7D"/>
    <w:rsid w:val="00463720"/>
    <w:rsid w:val="00485F34"/>
    <w:rsid w:val="004A2A86"/>
    <w:rsid w:val="004B6BDE"/>
    <w:rsid w:val="004C45B7"/>
    <w:rsid w:val="004C53FA"/>
    <w:rsid w:val="004E7055"/>
    <w:rsid w:val="004F66A4"/>
    <w:rsid w:val="00546B43"/>
    <w:rsid w:val="0056658B"/>
    <w:rsid w:val="0058161A"/>
    <w:rsid w:val="00593E92"/>
    <w:rsid w:val="00646060"/>
    <w:rsid w:val="00647150"/>
    <w:rsid w:val="006667BA"/>
    <w:rsid w:val="0068434F"/>
    <w:rsid w:val="0069275C"/>
    <w:rsid w:val="006A2810"/>
    <w:rsid w:val="006E7631"/>
    <w:rsid w:val="0070400F"/>
    <w:rsid w:val="00717D2C"/>
    <w:rsid w:val="0074448A"/>
    <w:rsid w:val="00755DD7"/>
    <w:rsid w:val="00761566"/>
    <w:rsid w:val="0077186F"/>
    <w:rsid w:val="0077616D"/>
    <w:rsid w:val="00781267"/>
    <w:rsid w:val="00783944"/>
    <w:rsid w:val="00784448"/>
    <w:rsid w:val="0079459E"/>
    <w:rsid w:val="007954BD"/>
    <w:rsid w:val="007A7B53"/>
    <w:rsid w:val="007B0BEF"/>
    <w:rsid w:val="007C5FC9"/>
    <w:rsid w:val="007E476B"/>
    <w:rsid w:val="007F0201"/>
    <w:rsid w:val="00803CD2"/>
    <w:rsid w:val="00866ABF"/>
    <w:rsid w:val="008836E6"/>
    <w:rsid w:val="008948E3"/>
    <w:rsid w:val="008A4963"/>
    <w:rsid w:val="008B324E"/>
    <w:rsid w:val="008B79D6"/>
    <w:rsid w:val="008D669B"/>
    <w:rsid w:val="008F1FDF"/>
    <w:rsid w:val="00925633"/>
    <w:rsid w:val="00926357"/>
    <w:rsid w:val="0094304C"/>
    <w:rsid w:val="00996A5D"/>
    <w:rsid w:val="009A67B9"/>
    <w:rsid w:val="00A20875"/>
    <w:rsid w:val="00A71E82"/>
    <w:rsid w:val="00A818D8"/>
    <w:rsid w:val="00AA01CD"/>
    <w:rsid w:val="00AB612E"/>
    <w:rsid w:val="00AD4C7F"/>
    <w:rsid w:val="00B20EB8"/>
    <w:rsid w:val="00B21763"/>
    <w:rsid w:val="00B42DA7"/>
    <w:rsid w:val="00BB2940"/>
    <w:rsid w:val="00BB657A"/>
    <w:rsid w:val="00BD33C5"/>
    <w:rsid w:val="00BD69A0"/>
    <w:rsid w:val="00BE177F"/>
    <w:rsid w:val="00C27CAE"/>
    <w:rsid w:val="00C33FF7"/>
    <w:rsid w:val="00C4090C"/>
    <w:rsid w:val="00C4596A"/>
    <w:rsid w:val="00C521AF"/>
    <w:rsid w:val="00C55D94"/>
    <w:rsid w:val="00C77DD4"/>
    <w:rsid w:val="00C85EAE"/>
    <w:rsid w:val="00C941EE"/>
    <w:rsid w:val="00CA128C"/>
    <w:rsid w:val="00CA6906"/>
    <w:rsid w:val="00CC0522"/>
    <w:rsid w:val="00CE0117"/>
    <w:rsid w:val="00D021AC"/>
    <w:rsid w:val="00D1112A"/>
    <w:rsid w:val="00D1540C"/>
    <w:rsid w:val="00D676CA"/>
    <w:rsid w:val="00DA5B6C"/>
    <w:rsid w:val="00DB616E"/>
    <w:rsid w:val="00E31D8F"/>
    <w:rsid w:val="00E36FBE"/>
    <w:rsid w:val="00E63ED0"/>
    <w:rsid w:val="00E66A80"/>
    <w:rsid w:val="00E67159"/>
    <w:rsid w:val="00E726F2"/>
    <w:rsid w:val="00E745E1"/>
    <w:rsid w:val="00E8245F"/>
    <w:rsid w:val="00EA7E91"/>
    <w:rsid w:val="00EF5124"/>
    <w:rsid w:val="00F06B00"/>
    <w:rsid w:val="00F12803"/>
    <w:rsid w:val="00F351C6"/>
    <w:rsid w:val="00F44DE1"/>
    <w:rsid w:val="00F60138"/>
    <w:rsid w:val="00F6209F"/>
    <w:rsid w:val="00F7020E"/>
    <w:rsid w:val="00F86E3A"/>
    <w:rsid w:val="00FB073E"/>
    <w:rsid w:val="00FB26F0"/>
    <w:rsid w:val="00FC4A49"/>
    <w:rsid w:val="00FD2457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9ADBF96-143D-4C34-8E64-FAD601E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4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F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0F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0F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70F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70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86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7718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186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7718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1E7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7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B53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B53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D0E3-AD3B-4D0E-B86F-1E61BE88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Tarifele şi limitele cardurilor bancare, emise de B</vt:lpstr>
    </vt:vector>
  </TitlesOfParts>
  <Company>HP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Tarifele şi limitele cardurilor bancare, emise de B</dc:title>
  <dc:creator>Ecaterina Ghetmanteva</dc:creator>
  <cp:lastModifiedBy>Olesea Melnicova</cp:lastModifiedBy>
  <cp:revision>23</cp:revision>
  <cp:lastPrinted>2017-03-22T07:56:00Z</cp:lastPrinted>
  <dcterms:created xsi:type="dcterms:W3CDTF">2016-10-24T06:57:00Z</dcterms:created>
  <dcterms:modified xsi:type="dcterms:W3CDTF">2017-09-18T09:10:00Z</dcterms:modified>
</cp:coreProperties>
</file>