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C1C7" w14:textId="26C3A6C0" w:rsidR="00FD38FE" w:rsidRPr="00D40885" w:rsidRDefault="00D40885" w:rsidP="00FD38FE">
      <w:pPr>
        <w:ind w:left="-1134" w:right="-2253" w:hanging="851"/>
        <w:jc w:val="center"/>
        <w:outlineLvl w:val="0"/>
        <w:rPr>
          <w:rFonts w:ascii="Arial" w:hAnsi="Arial" w:cs="Arial"/>
          <w:b/>
          <w:color w:val="C00000"/>
          <w:sz w:val="26"/>
          <w:szCs w:val="26"/>
          <w:lang w:val="ro-RO"/>
        </w:rPr>
      </w:pPr>
      <w:r w:rsidRPr="00D40885">
        <w:rPr>
          <w:rFonts w:ascii="Arial" w:hAnsi="Arial" w:cs="Arial"/>
          <w:b/>
          <w:color w:val="C00000"/>
          <w:sz w:val="26"/>
          <w:szCs w:val="26"/>
          <w:lang w:val="ro-RO"/>
        </w:rPr>
        <w:t>T</w:t>
      </w:r>
      <w:r w:rsidR="00070F4E" w:rsidRPr="00D40885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arifele </w:t>
      </w:r>
      <w:r w:rsidR="009A0BA9" w:rsidRPr="00D40885">
        <w:rPr>
          <w:rFonts w:ascii="Arial" w:hAnsi="Arial" w:cs="Arial"/>
          <w:b/>
          <w:color w:val="C00000"/>
          <w:sz w:val="26"/>
          <w:szCs w:val="26"/>
          <w:lang w:val="ro-RO"/>
        </w:rPr>
        <w:t>și</w:t>
      </w:r>
      <w:r w:rsidR="00070F4E" w:rsidRPr="00D40885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 limitele cardurilor bancare, emise de </w:t>
      </w:r>
      <w:r w:rsidR="00E67159" w:rsidRPr="00D40885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B.C. ProCredit Bank S.A. pentru </w:t>
      </w:r>
      <w:r w:rsidR="009A0BA9" w:rsidRPr="00D40885">
        <w:rPr>
          <w:rFonts w:ascii="Arial" w:hAnsi="Arial" w:cs="Arial"/>
          <w:b/>
          <w:color w:val="C00000"/>
          <w:sz w:val="26"/>
          <w:szCs w:val="26"/>
          <w:lang w:val="ro-RO"/>
        </w:rPr>
        <w:t>Clienții</w:t>
      </w:r>
      <w:r w:rsidR="00FD38FE" w:rsidRPr="00D40885">
        <w:rPr>
          <w:rFonts w:ascii="Arial" w:hAnsi="Arial" w:cs="Arial"/>
          <w:b/>
          <w:color w:val="C00000"/>
          <w:sz w:val="26"/>
          <w:szCs w:val="26"/>
          <w:lang w:val="ro-RO"/>
        </w:rPr>
        <w:t xml:space="preserve"> </w:t>
      </w:r>
      <w:r w:rsidR="00FC4A49" w:rsidRPr="00D40885">
        <w:rPr>
          <w:rFonts w:ascii="Arial" w:hAnsi="Arial" w:cs="Arial"/>
          <w:b/>
          <w:color w:val="C00000"/>
          <w:sz w:val="26"/>
          <w:szCs w:val="26"/>
          <w:lang w:val="ro-RO"/>
        </w:rPr>
        <w:t>B</w:t>
      </w:r>
      <w:r w:rsidR="00FD38FE" w:rsidRPr="00D40885">
        <w:rPr>
          <w:rFonts w:ascii="Arial" w:hAnsi="Arial" w:cs="Arial"/>
          <w:b/>
          <w:color w:val="C00000"/>
          <w:sz w:val="26"/>
          <w:szCs w:val="26"/>
          <w:lang w:val="ro-RO"/>
        </w:rPr>
        <w:t>usiness</w:t>
      </w:r>
    </w:p>
    <w:p w14:paraId="66E2E90D" w14:textId="77777777" w:rsidR="00FD38FE" w:rsidRPr="00D40885" w:rsidRDefault="00FD38FE" w:rsidP="00FD38FE">
      <w:pPr>
        <w:ind w:left="-1134" w:right="180" w:hanging="1276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 w:rsidRPr="00D40885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                                                                                                           </w:t>
      </w:r>
    </w:p>
    <w:p w14:paraId="2A138365" w14:textId="446D2998" w:rsidR="00FD38FE" w:rsidRPr="00D40885" w:rsidRDefault="00070F4E" w:rsidP="00D40885">
      <w:pPr>
        <w:ind w:left="-1134" w:right="-2520" w:hanging="1276"/>
        <w:jc w:val="center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 w:rsidRPr="00D40885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În vigoare din </w:t>
      </w:r>
      <w:r w:rsidR="00E64197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15</w:t>
      </w:r>
      <w:r w:rsidR="00F0510C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.</w:t>
      </w:r>
      <w:r w:rsidR="00E64197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06</w:t>
      </w:r>
      <w:r w:rsidR="007607B1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.20</w:t>
      </w:r>
      <w:r w:rsidR="007201DD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2</w:t>
      </w:r>
      <w:r w:rsidR="00BA6271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3</w:t>
      </w:r>
    </w:p>
    <w:p w14:paraId="49A49434" w14:textId="77777777" w:rsidR="00FD38FE" w:rsidRPr="00D40885" w:rsidRDefault="00FD38FE" w:rsidP="00AA01CD">
      <w:pPr>
        <w:ind w:left="-1134" w:right="180"/>
        <w:jc w:val="right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</w:p>
    <w:p w14:paraId="49D678EA" w14:textId="6819CF75" w:rsidR="001B22C3" w:rsidRPr="00D40885" w:rsidRDefault="001B22C3" w:rsidP="00D40885">
      <w:pPr>
        <w:ind w:left="-1134" w:right="-2520"/>
        <w:jc w:val="center"/>
        <w:outlineLvl w:val="0"/>
        <w:rPr>
          <w:rFonts w:ascii="Arial" w:hAnsi="Arial" w:cs="Arial"/>
          <w:b/>
          <w:color w:val="C00000"/>
          <w:sz w:val="20"/>
          <w:szCs w:val="20"/>
          <w:lang w:val="ro-RO"/>
        </w:rPr>
      </w:pPr>
      <w:r w:rsidRPr="00D40885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Aprobate prin decizia Comitetului de Active </w:t>
      </w:r>
      <w:r w:rsidR="00A0477E" w:rsidRPr="00D40885">
        <w:rPr>
          <w:rFonts w:ascii="Arial" w:hAnsi="Arial" w:cs="Arial"/>
          <w:b/>
          <w:color w:val="C00000"/>
          <w:sz w:val="20"/>
          <w:szCs w:val="20"/>
          <w:lang w:val="ro-RO"/>
        </w:rPr>
        <w:t>și</w:t>
      </w:r>
      <w:r w:rsidRPr="00D40885">
        <w:rPr>
          <w:rFonts w:ascii="Arial" w:hAnsi="Arial" w:cs="Arial"/>
          <w:b/>
          <w:color w:val="C00000"/>
          <w:sz w:val="20"/>
          <w:szCs w:val="20"/>
          <w:lang w:val="ro-RO"/>
        </w:rPr>
        <w:t xml:space="preserve"> Pasive al B.C. ProCredit Bank S.A. din </w:t>
      </w:r>
      <w:r w:rsidR="000D12FD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05</w:t>
      </w:r>
      <w:r w:rsidR="00253BF5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.</w:t>
      </w:r>
      <w:r w:rsidR="00BF6D79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04</w:t>
      </w:r>
      <w:r w:rsidR="00D3341C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.20</w:t>
      </w:r>
      <w:r w:rsidR="007201DD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2</w:t>
      </w:r>
      <w:r w:rsidR="00BF6D79" w:rsidRPr="000D12FD">
        <w:rPr>
          <w:rFonts w:ascii="Arial" w:hAnsi="Arial" w:cs="Arial"/>
          <w:b/>
          <w:color w:val="C00000"/>
          <w:sz w:val="20"/>
          <w:szCs w:val="20"/>
          <w:lang w:val="ro-RO"/>
        </w:rPr>
        <w:t>3</w:t>
      </w:r>
    </w:p>
    <w:tbl>
      <w:tblPr>
        <w:tblpPr w:leftFromText="180" w:rightFromText="180" w:vertAnchor="page" w:horzAnchor="margin" w:tblpXSpec="center" w:tblpY="2969"/>
        <w:tblOverlap w:val="never"/>
        <w:tblW w:w="12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40" w:firstRow="0" w:lastRow="1" w:firstColumn="0" w:lastColumn="0" w:noHBand="0" w:noVBand="0"/>
      </w:tblPr>
      <w:tblGrid>
        <w:gridCol w:w="559"/>
        <w:gridCol w:w="3036"/>
        <w:gridCol w:w="990"/>
        <w:gridCol w:w="1080"/>
        <w:gridCol w:w="1170"/>
        <w:gridCol w:w="1710"/>
        <w:gridCol w:w="1800"/>
        <w:gridCol w:w="2480"/>
      </w:tblGrid>
      <w:tr w:rsidR="00AD4C7F" w:rsidRPr="00B301B0" w14:paraId="644B9B46" w14:textId="77777777" w:rsidTr="000D12FD">
        <w:trPr>
          <w:trHeight w:val="841"/>
        </w:trPr>
        <w:tc>
          <w:tcPr>
            <w:tcW w:w="559" w:type="dxa"/>
            <w:vMerge w:val="restart"/>
            <w:shd w:val="clear" w:color="auto" w:fill="CC3300"/>
            <w:noWrap/>
            <w:vAlign w:val="center"/>
          </w:tcPr>
          <w:p w14:paraId="43E983AC" w14:textId="77777777" w:rsidR="00AD4C7F" w:rsidRPr="00B301B0" w:rsidRDefault="00AD4C7F" w:rsidP="007954BD">
            <w:pPr>
              <w:rPr>
                <w:rFonts w:ascii="Arial" w:hAnsi="Arial" w:cs="Arial"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color w:val="FFFFFF"/>
                <w:sz w:val="18"/>
                <w:szCs w:val="18"/>
                <w:lang w:val="ro-RO"/>
              </w:rPr>
              <w:t> </w:t>
            </w: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№</w:t>
            </w:r>
          </w:p>
        </w:tc>
        <w:tc>
          <w:tcPr>
            <w:tcW w:w="3036" w:type="dxa"/>
            <w:vMerge w:val="restart"/>
            <w:shd w:val="clear" w:color="auto" w:fill="CC3300"/>
            <w:vAlign w:val="center"/>
          </w:tcPr>
          <w:p w14:paraId="706D2F14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Operaţiunea efectuată</w:t>
            </w:r>
          </w:p>
        </w:tc>
        <w:tc>
          <w:tcPr>
            <w:tcW w:w="3240" w:type="dxa"/>
            <w:gridSpan w:val="3"/>
            <w:shd w:val="clear" w:color="auto" w:fill="CC3300"/>
            <w:noWrap/>
            <w:vAlign w:val="center"/>
          </w:tcPr>
          <w:p w14:paraId="27B40B0D" w14:textId="43B40229" w:rsidR="00AD4C7F" w:rsidRPr="00E36FBE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Visa Business</w:t>
            </w:r>
            <w:r w:rsidR="007201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 xml:space="preserve"> Contactless</w:t>
            </w:r>
            <w:r w:rsidR="00B46CE7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**</w:t>
            </w:r>
          </w:p>
        </w:tc>
        <w:tc>
          <w:tcPr>
            <w:tcW w:w="1710" w:type="dxa"/>
            <w:shd w:val="clear" w:color="auto" w:fill="CC3300"/>
            <w:vAlign w:val="center"/>
          </w:tcPr>
          <w:p w14:paraId="4118C412" w14:textId="77777777"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14:paraId="6E26B1EA" w14:textId="77777777"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 xml:space="preserve">Visa Business </w:t>
            </w:r>
            <w:r w:rsidR="007201DD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Contactless</w:t>
            </w: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 xml:space="preserve"> Cash – in</w:t>
            </w:r>
          </w:p>
          <w:p w14:paraId="5D8453DE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shd w:val="clear" w:color="auto" w:fill="CC3300"/>
            <w:vAlign w:val="center"/>
          </w:tcPr>
          <w:p w14:paraId="38926136" w14:textId="77777777" w:rsidR="00AD4C7F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14:paraId="62A82E3B" w14:textId="77777777" w:rsidR="00AD4C7F" w:rsidRDefault="004C45B7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Pentru Depuneri numerar Drop Box</w:t>
            </w:r>
          </w:p>
          <w:p w14:paraId="69027090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shd w:val="clear" w:color="auto" w:fill="CC3300"/>
            <w:vAlign w:val="center"/>
          </w:tcPr>
          <w:p w14:paraId="1DA52A11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color w:val="FFFFFF"/>
                <w:sz w:val="18"/>
                <w:szCs w:val="18"/>
                <w:lang w:val="ro-RO"/>
              </w:rPr>
              <w:t>Momentul perceperii comisionului</w:t>
            </w:r>
          </w:p>
        </w:tc>
      </w:tr>
      <w:tr w:rsidR="00AD4C7F" w:rsidRPr="00B301B0" w14:paraId="3DC49EDB" w14:textId="77777777" w:rsidTr="000D12FD">
        <w:trPr>
          <w:trHeight w:val="305"/>
        </w:trPr>
        <w:tc>
          <w:tcPr>
            <w:tcW w:w="559" w:type="dxa"/>
            <w:vMerge/>
            <w:noWrap/>
            <w:vAlign w:val="bottom"/>
          </w:tcPr>
          <w:p w14:paraId="4390C91C" w14:textId="77777777" w:rsidR="00AD4C7F" w:rsidRPr="00B301B0" w:rsidRDefault="00AD4C7F" w:rsidP="007954BD">
            <w:pPr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Merge/>
          </w:tcPr>
          <w:p w14:paraId="24801A9B" w14:textId="77777777" w:rsidR="00AD4C7F" w:rsidRPr="00B301B0" w:rsidRDefault="00AD4C7F" w:rsidP="007954BD">
            <w:pPr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90" w:type="dxa"/>
            <w:shd w:val="clear" w:color="auto" w:fill="CC3300"/>
            <w:noWrap/>
            <w:vAlign w:val="bottom"/>
          </w:tcPr>
          <w:p w14:paraId="61896135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1080" w:type="dxa"/>
            <w:shd w:val="clear" w:color="auto" w:fill="CC3300"/>
            <w:noWrap/>
            <w:vAlign w:val="bottom"/>
          </w:tcPr>
          <w:p w14:paraId="6E63113B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USD</w:t>
            </w:r>
          </w:p>
        </w:tc>
        <w:tc>
          <w:tcPr>
            <w:tcW w:w="1170" w:type="dxa"/>
            <w:shd w:val="clear" w:color="auto" w:fill="CC3300"/>
            <w:noWrap/>
          </w:tcPr>
          <w:p w14:paraId="6999029C" w14:textId="77777777"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14:paraId="2E061661" w14:textId="77777777" w:rsidR="00AD4C7F" w:rsidRPr="00B301B0" w:rsidRDefault="008F1FD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EUR</w:t>
            </w:r>
          </w:p>
        </w:tc>
        <w:tc>
          <w:tcPr>
            <w:tcW w:w="1710" w:type="dxa"/>
            <w:shd w:val="clear" w:color="auto" w:fill="CC3300"/>
          </w:tcPr>
          <w:p w14:paraId="3A955CCF" w14:textId="77777777"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14:paraId="0F163550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1800" w:type="dxa"/>
            <w:shd w:val="clear" w:color="auto" w:fill="CC3300"/>
          </w:tcPr>
          <w:p w14:paraId="6207F5CF" w14:textId="77777777" w:rsidR="00401F8F" w:rsidRDefault="00401F8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  <w:p w14:paraId="666DE56E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  <w:t>MDL</w:t>
            </w:r>
          </w:p>
        </w:tc>
        <w:tc>
          <w:tcPr>
            <w:tcW w:w="2480" w:type="dxa"/>
            <w:shd w:val="clear" w:color="auto" w:fill="CC3300"/>
          </w:tcPr>
          <w:p w14:paraId="2107A7FF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FFFFFF"/>
                <w:sz w:val="18"/>
                <w:szCs w:val="18"/>
                <w:lang w:val="ro-RO"/>
              </w:rPr>
            </w:pPr>
          </w:p>
        </w:tc>
      </w:tr>
      <w:tr w:rsidR="00AD4C7F" w:rsidRPr="00B301B0" w14:paraId="6D9E1457" w14:textId="77777777" w:rsidTr="002F149E">
        <w:trPr>
          <w:trHeight w:val="311"/>
        </w:trPr>
        <w:tc>
          <w:tcPr>
            <w:tcW w:w="559" w:type="dxa"/>
            <w:tcBorders>
              <w:top w:val="nil"/>
            </w:tcBorders>
          </w:tcPr>
          <w:p w14:paraId="3B0EFA65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nil"/>
            </w:tcBorders>
          </w:tcPr>
          <w:p w14:paraId="48A8CF6E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tcBorders>
              <w:top w:val="nil"/>
            </w:tcBorders>
            <w:noWrap/>
            <w:vAlign w:val="center"/>
          </w:tcPr>
          <w:p w14:paraId="0F2A8788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Emiterea cardului</w:t>
            </w:r>
          </w:p>
        </w:tc>
      </w:tr>
      <w:tr w:rsidR="00AD4C7F" w:rsidRPr="003D2A44" w14:paraId="6EB10EBF" w14:textId="77777777" w:rsidTr="000D12FD">
        <w:trPr>
          <w:trHeight w:val="350"/>
        </w:trPr>
        <w:tc>
          <w:tcPr>
            <w:tcW w:w="559" w:type="dxa"/>
            <w:noWrap/>
            <w:vAlign w:val="center"/>
          </w:tcPr>
          <w:p w14:paraId="647F46B0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036" w:type="dxa"/>
            <w:vAlign w:val="center"/>
          </w:tcPr>
          <w:p w14:paraId="01C7BC29" w14:textId="77777777" w:rsidR="00AD4C7F" w:rsidRPr="0046372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Emiterea cardului principal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668A2BC9" w14:textId="77777777" w:rsidR="00AD4C7F" w:rsidRPr="00463720" w:rsidRDefault="002511F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 w14:paraId="5DBEB562" w14:textId="77777777"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14:paraId="784148A4" w14:textId="77777777" w:rsidR="00AD4C7F" w:rsidRPr="00463720" w:rsidRDefault="002F149E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B8CA5D3" w14:textId="77777777" w:rsidR="00AD4C7F" w:rsidRPr="00BE3B4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E3B46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5DC27F5E" w14:textId="77777777" w:rsidR="00AD4C7F" w:rsidRPr="004E621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099D32C3" w14:textId="77777777" w:rsidR="00AD4C7F" w:rsidRPr="003D2A44" w:rsidRDefault="002F149E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Se percepe în momentul semnării cererii de emitere a cardului</w:t>
            </w:r>
          </w:p>
        </w:tc>
      </w:tr>
      <w:tr w:rsidR="002F149E" w:rsidRPr="003D2A44" w14:paraId="40695322" w14:textId="77777777" w:rsidTr="000D12FD">
        <w:trPr>
          <w:trHeight w:val="350"/>
        </w:trPr>
        <w:tc>
          <w:tcPr>
            <w:tcW w:w="559" w:type="dxa"/>
            <w:noWrap/>
            <w:vAlign w:val="center"/>
          </w:tcPr>
          <w:p w14:paraId="198FA02A" w14:textId="77777777" w:rsidR="002F149E" w:rsidRPr="00B301B0" w:rsidRDefault="002F149E" w:rsidP="002F149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3036" w:type="dxa"/>
            <w:vAlign w:val="center"/>
          </w:tcPr>
          <w:p w14:paraId="36001897" w14:textId="77777777" w:rsidR="002F149E" w:rsidRPr="00463720" w:rsidRDefault="002F149E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Emiterea cardului suplimentar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3CBC2E93" w14:textId="77777777"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100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 w14:paraId="1A538F74" w14:textId="77777777"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14:paraId="12B304A6" w14:textId="77777777" w:rsidR="002F149E" w:rsidRPr="00463720" w:rsidRDefault="002F149E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8C60DEC" w14:textId="77777777" w:rsidR="002F149E" w:rsidRPr="00BE3B46" w:rsidRDefault="004E6216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E3B46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61110AB9" w14:textId="77777777" w:rsidR="002F149E" w:rsidRPr="004E6216" w:rsidRDefault="004E6216" w:rsidP="002F149E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65D53BF0" w14:textId="77777777" w:rsidR="002F149E" w:rsidRPr="003D2A44" w:rsidRDefault="002F149E" w:rsidP="002F149E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Se percepe în momentul semnării cererii de emitere a cardului</w:t>
            </w:r>
          </w:p>
        </w:tc>
      </w:tr>
      <w:tr w:rsidR="00AD4C7F" w:rsidRPr="003D2A44" w14:paraId="2C074D32" w14:textId="77777777" w:rsidTr="000D12FD">
        <w:trPr>
          <w:trHeight w:val="315"/>
        </w:trPr>
        <w:tc>
          <w:tcPr>
            <w:tcW w:w="559" w:type="dxa"/>
            <w:noWrap/>
            <w:vAlign w:val="center"/>
          </w:tcPr>
          <w:p w14:paraId="23A71D3D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036" w:type="dxa"/>
            <w:vAlign w:val="center"/>
          </w:tcPr>
          <w:p w14:paraId="5D19777D" w14:textId="77777777"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Înlocuirea cardului pierdut /furat /deteriorat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3509D771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 w14:paraId="559AEC81" w14:textId="77777777" w:rsidR="00AD4C7F" w:rsidRPr="008C058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C0580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14:paraId="337004A1" w14:textId="77777777" w:rsidR="00AD4C7F" w:rsidRPr="008C058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C0580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6B6E6050" w14:textId="77777777"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0471D660" w14:textId="77777777" w:rsidR="00AD4C7F" w:rsidRPr="004E621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1E39D75A" w14:textId="77777777" w:rsidR="00AD4C7F" w:rsidRPr="003D2A44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achita obligatoriu taxa de administrare a cardului </w:t>
            </w:r>
          </w:p>
        </w:tc>
      </w:tr>
      <w:tr w:rsidR="00AD4C7F" w:rsidRPr="003D2A44" w14:paraId="326599DE" w14:textId="77777777" w:rsidTr="000D12FD">
        <w:trPr>
          <w:trHeight w:val="368"/>
        </w:trPr>
        <w:tc>
          <w:tcPr>
            <w:tcW w:w="559" w:type="dxa"/>
            <w:noWrap/>
            <w:vAlign w:val="center"/>
          </w:tcPr>
          <w:p w14:paraId="2F29452A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3036" w:type="dxa"/>
            <w:vAlign w:val="center"/>
          </w:tcPr>
          <w:p w14:paraId="5D4F3978" w14:textId="77777777"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Emiterea unui nou card la expirarea celui vechi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435C88EF" w14:textId="77777777" w:rsidR="00AD4C7F" w:rsidRPr="00346A00" w:rsidRDefault="002511F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1080" w:type="dxa"/>
            <w:shd w:val="clear" w:color="auto" w:fill="FFFFFF" w:themeFill="background1"/>
            <w:noWrap/>
            <w:vAlign w:val="center"/>
          </w:tcPr>
          <w:p w14:paraId="4FFE1895" w14:textId="77777777" w:rsidR="00AD4C7F" w:rsidRPr="00346A00" w:rsidRDefault="00EF45D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170" w:type="dxa"/>
            <w:shd w:val="clear" w:color="auto" w:fill="FFFFFF" w:themeFill="background1"/>
            <w:noWrap/>
            <w:vAlign w:val="center"/>
          </w:tcPr>
          <w:p w14:paraId="6201EB36" w14:textId="77777777" w:rsidR="00AD4C7F" w:rsidRPr="00346A00" w:rsidRDefault="00EF45D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710" w:type="dxa"/>
            <w:shd w:val="clear" w:color="auto" w:fill="FFFFFF" w:themeFill="background1"/>
            <w:vAlign w:val="center"/>
          </w:tcPr>
          <w:p w14:paraId="7EA963B6" w14:textId="77777777" w:rsidR="00AD4C7F" w:rsidRPr="00346A00" w:rsidRDefault="00EF45D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46A00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800" w:type="dxa"/>
            <w:shd w:val="clear" w:color="auto" w:fill="FFFFFF" w:themeFill="background1"/>
            <w:vAlign w:val="center"/>
          </w:tcPr>
          <w:p w14:paraId="436328F0" w14:textId="77777777" w:rsidR="00AD4C7F" w:rsidRPr="004E6216" w:rsidRDefault="004E621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shd w:val="clear" w:color="auto" w:fill="FFFFFF" w:themeFill="background1"/>
            <w:vAlign w:val="center"/>
          </w:tcPr>
          <w:p w14:paraId="4E2667B6" w14:textId="77777777" w:rsidR="00AD4C7F" w:rsidRPr="003D2A44" w:rsidRDefault="002511F6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77D6">
              <w:rPr>
                <w:rFonts w:ascii="Arial" w:hAnsi="Arial" w:cs="Arial"/>
                <w:sz w:val="18"/>
                <w:szCs w:val="18"/>
                <w:lang w:val="ro-RO"/>
              </w:rPr>
              <w:t>Cardul principal in MDL –gratis.</w:t>
            </w:r>
          </w:p>
        </w:tc>
      </w:tr>
      <w:tr w:rsidR="00AD4C7F" w:rsidRPr="003D2A44" w14:paraId="184ABE26" w14:textId="77777777" w:rsidTr="002F149E">
        <w:trPr>
          <w:trHeight w:val="422"/>
        </w:trPr>
        <w:tc>
          <w:tcPr>
            <w:tcW w:w="559" w:type="dxa"/>
          </w:tcPr>
          <w:p w14:paraId="7ECCB0F0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14:paraId="0DACD87C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noWrap/>
            <w:vAlign w:val="center"/>
          </w:tcPr>
          <w:p w14:paraId="3AF9B2BD" w14:textId="77777777" w:rsidR="00AD4C7F" w:rsidRPr="003D2A44" w:rsidRDefault="00AD4C7F" w:rsidP="007607B1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Comisionul anual de administrare a Cardului</w:t>
            </w:r>
          </w:p>
        </w:tc>
      </w:tr>
      <w:tr w:rsidR="00AD4C7F" w:rsidRPr="003D2A44" w14:paraId="0B7A7AAC" w14:textId="77777777" w:rsidTr="000D12FD">
        <w:trPr>
          <w:trHeight w:val="665"/>
        </w:trPr>
        <w:tc>
          <w:tcPr>
            <w:tcW w:w="559" w:type="dxa"/>
            <w:vMerge w:val="restart"/>
            <w:noWrap/>
            <w:vAlign w:val="center"/>
          </w:tcPr>
          <w:p w14:paraId="066D8835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3036" w:type="dxa"/>
            <w:vAlign w:val="center"/>
          </w:tcPr>
          <w:p w14:paraId="330F08E9" w14:textId="77777777" w:rsidR="00AD4C7F" w:rsidRPr="00B301B0" w:rsidRDefault="00AD4C7F" w:rsidP="007954BD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- cardul principal</w:t>
            </w:r>
          </w:p>
        </w:tc>
        <w:tc>
          <w:tcPr>
            <w:tcW w:w="990" w:type="dxa"/>
            <w:shd w:val="clear" w:color="auto" w:fill="FFFFFF" w:themeFill="background1"/>
            <w:noWrap/>
            <w:vAlign w:val="center"/>
          </w:tcPr>
          <w:p w14:paraId="62D59A33" w14:textId="77777777" w:rsidR="00AD4C7F" w:rsidRPr="00246F4D" w:rsidRDefault="002511F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37898246" w14:textId="77777777" w:rsidR="00AD4C7F" w:rsidRPr="008C058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C0580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170" w:type="dxa"/>
            <w:noWrap/>
            <w:vAlign w:val="center"/>
          </w:tcPr>
          <w:p w14:paraId="315798EA" w14:textId="77777777" w:rsidR="00AD4C7F" w:rsidRPr="008C058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C0580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710" w:type="dxa"/>
            <w:vAlign w:val="center"/>
          </w:tcPr>
          <w:p w14:paraId="0892088D" w14:textId="77777777"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800" w:type="dxa"/>
            <w:vAlign w:val="center"/>
          </w:tcPr>
          <w:p w14:paraId="655EBDE5" w14:textId="77777777" w:rsidR="00AD4C7F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vMerge w:val="restart"/>
          </w:tcPr>
          <w:p w14:paraId="7EA7EEA0" w14:textId="1B177018" w:rsidR="00AD4C7F" w:rsidRPr="003D2A44" w:rsidRDefault="00AD4C7F" w:rsidP="007954B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Prima taxă de administrare va fi plătită în ziua depunerii cererii pentru card. Taxa pentru al doilea an va fi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reți</w:t>
            </w:r>
            <w:r w:rsidR="006F1AF8">
              <w:rPr>
                <w:rFonts w:ascii="Arial" w:hAnsi="Arial" w:cs="Arial"/>
                <w:sz w:val="18"/>
                <w:szCs w:val="18"/>
                <w:lang w:val="ro-RO"/>
              </w:rPr>
              <w:t>nută</w:t>
            </w:r>
            <w:r w:rsidR="002F149E">
              <w:rPr>
                <w:rFonts w:ascii="Arial" w:hAnsi="Arial" w:cs="Arial"/>
                <w:sz w:val="18"/>
                <w:szCs w:val="18"/>
                <w:lang w:val="ro-RO"/>
              </w:rPr>
              <w:t xml:space="preserve"> în mod automat peste un an</w:t>
            </w:r>
          </w:p>
        </w:tc>
      </w:tr>
      <w:tr w:rsidR="00AD4C7F" w:rsidRPr="003D2A44" w14:paraId="3F9C2C1D" w14:textId="77777777" w:rsidTr="000D12FD">
        <w:trPr>
          <w:trHeight w:val="620"/>
        </w:trPr>
        <w:tc>
          <w:tcPr>
            <w:tcW w:w="559" w:type="dxa"/>
            <w:vMerge/>
            <w:vAlign w:val="center"/>
          </w:tcPr>
          <w:p w14:paraId="74C0C66A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14:paraId="2288B79C" w14:textId="77777777" w:rsidR="00AD4C7F" w:rsidRPr="00B301B0" w:rsidRDefault="00AD4C7F" w:rsidP="007954BD">
            <w:pPr>
              <w:pStyle w:val="ListParagraph"/>
              <w:ind w:left="34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- cardul suplimentar</w:t>
            </w:r>
          </w:p>
        </w:tc>
        <w:tc>
          <w:tcPr>
            <w:tcW w:w="990" w:type="dxa"/>
            <w:noWrap/>
            <w:vAlign w:val="center"/>
          </w:tcPr>
          <w:p w14:paraId="71F8B31C" w14:textId="77777777" w:rsidR="00AD4C7F" w:rsidRPr="00246F4D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400</w:t>
            </w:r>
          </w:p>
        </w:tc>
        <w:tc>
          <w:tcPr>
            <w:tcW w:w="1080" w:type="dxa"/>
            <w:noWrap/>
            <w:vAlign w:val="center"/>
          </w:tcPr>
          <w:p w14:paraId="6CFC3866" w14:textId="77777777" w:rsidR="00AD4C7F" w:rsidRPr="008C058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C0580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170" w:type="dxa"/>
            <w:noWrap/>
            <w:vAlign w:val="center"/>
          </w:tcPr>
          <w:p w14:paraId="230C8B61" w14:textId="77777777" w:rsidR="00AD4C7F" w:rsidRPr="008C0580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8C0580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710" w:type="dxa"/>
            <w:vAlign w:val="center"/>
          </w:tcPr>
          <w:p w14:paraId="334BD87D" w14:textId="77777777"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800" w:type="dxa"/>
            <w:vAlign w:val="center"/>
          </w:tcPr>
          <w:p w14:paraId="7FBCFB7D" w14:textId="77777777"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vMerge/>
          </w:tcPr>
          <w:p w14:paraId="1008E093" w14:textId="77777777" w:rsidR="00AD4C7F" w:rsidRPr="003D2A44" w:rsidRDefault="00AD4C7F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14:paraId="0E31C1E3" w14:textId="77777777" w:rsidTr="000D12FD">
        <w:trPr>
          <w:trHeight w:val="440"/>
        </w:trPr>
        <w:tc>
          <w:tcPr>
            <w:tcW w:w="559" w:type="dxa"/>
            <w:noWrap/>
            <w:vAlign w:val="center"/>
          </w:tcPr>
          <w:p w14:paraId="65551DAA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3036" w:type="dxa"/>
            <w:vAlign w:val="center"/>
          </w:tcPr>
          <w:p w14:paraId="0D5FE764" w14:textId="78AD1E2C"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Soldul </w:t>
            </w:r>
            <w:r w:rsidR="00AE4BA3" w:rsidRPr="00B301B0">
              <w:rPr>
                <w:rFonts w:ascii="Arial" w:hAnsi="Arial" w:cs="Arial"/>
                <w:sz w:val="18"/>
                <w:szCs w:val="18"/>
                <w:lang w:val="ro-RO"/>
              </w:rPr>
              <w:t>inițial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/ minim la cardul  principal</w:t>
            </w:r>
          </w:p>
        </w:tc>
        <w:tc>
          <w:tcPr>
            <w:tcW w:w="990" w:type="dxa"/>
            <w:noWrap/>
            <w:vAlign w:val="center"/>
          </w:tcPr>
          <w:p w14:paraId="333C98A2" w14:textId="77777777"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36B84642" w14:textId="77777777"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14:paraId="566C2FC9" w14:textId="77777777"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710" w:type="dxa"/>
            <w:vAlign w:val="center"/>
          </w:tcPr>
          <w:p w14:paraId="0F721BBF" w14:textId="77777777"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800" w:type="dxa"/>
            <w:vAlign w:val="center"/>
          </w:tcPr>
          <w:p w14:paraId="279F2D2E" w14:textId="77777777"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vMerge w:val="restart"/>
          </w:tcPr>
          <w:p w14:paraId="2094F96E" w14:textId="77777777" w:rsidR="00AD4C7F" w:rsidRPr="003D2A44" w:rsidRDefault="00AD4C7F" w:rsidP="007954BD">
            <w:pPr>
              <w:jc w:val="both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14:paraId="773B0632" w14:textId="77777777" w:rsidTr="000D12FD">
        <w:trPr>
          <w:trHeight w:val="330"/>
        </w:trPr>
        <w:tc>
          <w:tcPr>
            <w:tcW w:w="559" w:type="dxa"/>
            <w:noWrap/>
            <w:vAlign w:val="center"/>
          </w:tcPr>
          <w:p w14:paraId="25E7DB89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3036" w:type="dxa"/>
            <w:vAlign w:val="center"/>
          </w:tcPr>
          <w:p w14:paraId="4ADDE7D7" w14:textId="7E14BAB4" w:rsidR="00AD4C7F" w:rsidRPr="00B301B0" w:rsidRDefault="00AD4C7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Soldul </w:t>
            </w:r>
            <w:r w:rsidR="00AE4BA3" w:rsidRPr="00B301B0">
              <w:rPr>
                <w:rFonts w:ascii="Arial" w:hAnsi="Arial" w:cs="Arial"/>
                <w:sz w:val="18"/>
                <w:szCs w:val="18"/>
                <w:lang w:val="ro-RO"/>
              </w:rPr>
              <w:t>inițial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/ minim la cardul  suplimentar</w:t>
            </w:r>
          </w:p>
        </w:tc>
        <w:tc>
          <w:tcPr>
            <w:tcW w:w="990" w:type="dxa"/>
            <w:noWrap/>
            <w:vAlign w:val="center"/>
          </w:tcPr>
          <w:p w14:paraId="3E14117A" w14:textId="77777777"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22EF3E27" w14:textId="77777777"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14:paraId="4F3026EC" w14:textId="77777777" w:rsidR="00AD4C7F" w:rsidRPr="009A67B9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9A67B9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710" w:type="dxa"/>
            <w:vAlign w:val="center"/>
          </w:tcPr>
          <w:p w14:paraId="055213E3" w14:textId="77777777"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800" w:type="dxa"/>
            <w:vAlign w:val="center"/>
          </w:tcPr>
          <w:p w14:paraId="38D1B160" w14:textId="77777777" w:rsidR="00AD4C7F" w:rsidRPr="003D2A44" w:rsidRDefault="00AD4C7F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vMerge/>
          </w:tcPr>
          <w:p w14:paraId="5F8E7568" w14:textId="77777777" w:rsidR="00AD4C7F" w:rsidRPr="003D2A44" w:rsidRDefault="00AD4C7F" w:rsidP="007954BD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AD4C7F" w:rsidRPr="003D2A44" w14:paraId="4B21D78F" w14:textId="77777777" w:rsidTr="002F149E">
        <w:trPr>
          <w:trHeight w:val="377"/>
        </w:trPr>
        <w:tc>
          <w:tcPr>
            <w:tcW w:w="559" w:type="dxa"/>
          </w:tcPr>
          <w:p w14:paraId="2E69B030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14:paraId="2798FD60" w14:textId="77777777" w:rsidR="00AD4C7F" w:rsidRPr="00B301B0" w:rsidRDefault="00AD4C7F" w:rsidP="007954BD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noWrap/>
            <w:vAlign w:val="center"/>
          </w:tcPr>
          <w:p w14:paraId="333D20D8" w14:textId="1E819A07" w:rsidR="00AD4C7F" w:rsidRPr="003D2A44" w:rsidRDefault="00634A42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Tranzacții</w:t>
            </w:r>
          </w:p>
        </w:tc>
      </w:tr>
      <w:tr w:rsidR="003A6C8A" w:rsidRPr="003D2A44" w14:paraId="7587E6D6" w14:textId="77777777" w:rsidTr="002F149E">
        <w:trPr>
          <w:trHeight w:val="264"/>
        </w:trPr>
        <w:tc>
          <w:tcPr>
            <w:tcW w:w="559" w:type="dxa"/>
            <w:vMerge w:val="restart"/>
            <w:noWrap/>
            <w:vAlign w:val="center"/>
          </w:tcPr>
          <w:p w14:paraId="6C5761A9" w14:textId="77777777"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</w:t>
            </w:r>
          </w:p>
          <w:p w14:paraId="6F4A92FE" w14:textId="77777777"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14:paraId="1AF60B31" w14:textId="77777777" w:rsidR="003A6C8A" w:rsidRPr="00B301B0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Retrageri de numerar de la ATM</w:t>
            </w:r>
          </w:p>
        </w:tc>
        <w:tc>
          <w:tcPr>
            <w:tcW w:w="9230" w:type="dxa"/>
            <w:gridSpan w:val="6"/>
          </w:tcPr>
          <w:p w14:paraId="6C182672" w14:textId="77777777"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14:paraId="0DAE7653" w14:textId="77777777" w:rsidTr="000D12FD">
        <w:trPr>
          <w:trHeight w:val="305"/>
        </w:trPr>
        <w:tc>
          <w:tcPr>
            <w:tcW w:w="559" w:type="dxa"/>
            <w:vMerge/>
            <w:noWrap/>
            <w:vAlign w:val="center"/>
          </w:tcPr>
          <w:p w14:paraId="79AF90A8" w14:textId="77777777"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14:paraId="5F4D730B" w14:textId="33EF3F11" w:rsidR="003A6C8A" w:rsidRPr="00B301B0" w:rsidRDefault="00634A42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tranzacții</w:t>
            </w:r>
            <w:r w:rsidR="003A6C8A"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 efectuate la </w:t>
            </w:r>
            <w:r w:rsidR="003A6C8A">
              <w:rPr>
                <w:rFonts w:ascii="Arial" w:hAnsi="Arial" w:cs="Arial"/>
                <w:sz w:val="18"/>
                <w:szCs w:val="18"/>
                <w:lang w:val="ro-RO"/>
              </w:rPr>
              <w:t xml:space="preserve">ATM-urile </w:t>
            </w:r>
            <w:r w:rsidR="003A6C8A" w:rsidRPr="00B301B0">
              <w:rPr>
                <w:rFonts w:ascii="Arial" w:hAnsi="Arial" w:cs="Arial"/>
                <w:sz w:val="18"/>
                <w:szCs w:val="18"/>
                <w:lang w:val="ro-RO"/>
              </w:rPr>
              <w:t>Băncii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9434A22" w14:textId="77777777" w:rsidR="003A6C8A" w:rsidRPr="00F62240" w:rsidRDefault="00BE3B46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62240">
              <w:rPr>
                <w:rFonts w:ascii="Arial" w:hAnsi="Arial" w:cs="Arial"/>
                <w:sz w:val="18"/>
                <w:szCs w:val="18"/>
                <w:lang w:val="ro-RO"/>
              </w:rPr>
              <w:t xml:space="preserve">1,3 </w:t>
            </w:r>
            <w:r w:rsidR="003A6C8A" w:rsidRPr="00F62240">
              <w:rPr>
                <w:rFonts w:ascii="Arial" w:hAnsi="Arial" w:cs="Arial"/>
                <w:sz w:val="18"/>
                <w:szCs w:val="18"/>
                <w:lang w:val="ro-RO"/>
              </w:rPr>
              <w:t>%</w:t>
            </w:r>
          </w:p>
          <w:p w14:paraId="657FCBB9" w14:textId="77777777"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F62240">
              <w:rPr>
                <w:rFonts w:ascii="Arial" w:hAnsi="Arial" w:cs="Arial"/>
                <w:sz w:val="18"/>
                <w:szCs w:val="18"/>
                <w:lang w:val="ro-RO"/>
              </w:rPr>
              <w:t>min 15</w:t>
            </w:r>
          </w:p>
        </w:tc>
        <w:tc>
          <w:tcPr>
            <w:tcW w:w="1080" w:type="dxa"/>
            <w:noWrap/>
            <w:vAlign w:val="center"/>
          </w:tcPr>
          <w:p w14:paraId="72B75C15" w14:textId="77777777" w:rsidR="0094304C" w:rsidRPr="00173558" w:rsidRDefault="0094304C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14:paraId="7F5496B3" w14:textId="77777777" w:rsidR="003A6C8A" w:rsidRPr="00173558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noWrap/>
            <w:vAlign w:val="center"/>
          </w:tcPr>
          <w:p w14:paraId="6B2641A4" w14:textId="77777777" w:rsidR="0094304C" w:rsidRPr="00173558" w:rsidRDefault="0094304C" w:rsidP="0094304C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14:paraId="35B13115" w14:textId="77777777" w:rsidR="003A6C8A" w:rsidRPr="00173558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10" w:type="dxa"/>
            <w:vMerge w:val="restart"/>
            <w:vAlign w:val="center"/>
          </w:tcPr>
          <w:p w14:paraId="69B4B9E2" w14:textId="77777777"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800" w:type="dxa"/>
            <w:vMerge w:val="restart"/>
          </w:tcPr>
          <w:p w14:paraId="554C0956" w14:textId="77777777"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610F1A35" w14:textId="77777777"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1B6D47A9" w14:textId="77777777"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4A62E128" w14:textId="77777777" w:rsidR="003A6C8A" w:rsidRPr="003D2A44" w:rsidRDefault="003A6C8A" w:rsidP="007954BD">
            <w:pPr>
              <w:jc w:val="center"/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>Nu sunt permise</w:t>
            </w:r>
          </w:p>
        </w:tc>
        <w:tc>
          <w:tcPr>
            <w:tcW w:w="2480" w:type="dxa"/>
            <w:vMerge w:val="restart"/>
            <w:vAlign w:val="center"/>
          </w:tcPr>
          <w:p w14:paraId="4E648F4D" w14:textId="7F3C31E0" w:rsidR="003A6C8A" w:rsidRPr="003D2A44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lastRenderedPageBreak/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  <w:p w14:paraId="02DA59AA" w14:textId="77777777"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14:paraId="0008A255" w14:textId="77777777" w:rsidTr="000D12FD">
        <w:trPr>
          <w:trHeight w:val="458"/>
        </w:trPr>
        <w:tc>
          <w:tcPr>
            <w:tcW w:w="559" w:type="dxa"/>
            <w:vMerge/>
            <w:noWrap/>
            <w:vAlign w:val="center"/>
          </w:tcPr>
          <w:p w14:paraId="78FDFE08" w14:textId="77777777"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bottom"/>
          </w:tcPr>
          <w:p w14:paraId="43076C5F" w14:textId="77777777"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la alte bănci acceptante din Moldova</w:t>
            </w:r>
          </w:p>
        </w:tc>
        <w:tc>
          <w:tcPr>
            <w:tcW w:w="990" w:type="dxa"/>
            <w:noWrap/>
            <w:vAlign w:val="center"/>
          </w:tcPr>
          <w:p w14:paraId="0ED54EE8" w14:textId="77777777"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14:paraId="2840DE51" w14:textId="77777777" w:rsidR="003A6C8A" w:rsidRPr="00246F4D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246F4D">
              <w:rPr>
                <w:rFonts w:ascii="Arial" w:hAnsi="Arial" w:cs="Arial"/>
                <w:sz w:val="18"/>
                <w:szCs w:val="18"/>
                <w:lang w:val="ro-RO"/>
              </w:rPr>
              <w:t>min 45</w:t>
            </w:r>
          </w:p>
        </w:tc>
        <w:tc>
          <w:tcPr>
            <w:tcW w:w="1080" w:type="dxa"/>
            <w:noWrap/>
            <w:vAlign w:val="center"/>
          </w:tcPr>
          <w:p w14:paraId="5B9DA091" w14:textId="77777777" w:rsidR="003A6C8A" w:rsidRPr="00246F4D" w:rsidRDefault="00F06B00" w:rsidP="00F06B0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170" w:type="dxa"/>
            <w:noWrap/>
            <w:vAlign w:val="center"/>
          </w:tcPr>
          <w:p w14:paraId="4925BE08" w14:textId="77777777" w:rsidR="003A6C8A" w:rsidRPr="00246F4D" w:rsidRDefault="00F06B00" w:rsidP="00F06B00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710" w:type="dxa"/>
            <w:vMerge/>
          </w:tcPr>
          <w:p w14:paraId="47F80D33" w14:textId="77777777"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</w:tcPr>
          <w:p w14:paraId="121F44A2" w14:textId="77777777" w:rsidR="003A6C8A" w:rsidRPr="003D2A44" w:rsidRDefault="003A6C8A" w:rsidP="007954BD"/>
        </w:tc>
        <w:tc>
          <w:tcPr>
            <w:tcW w:w="2480" w:type="dxa"/>
            <w:vMerge/>
            <w:vAlign w:val="center"/>
          </w:tcPr>
          <w:p w14:paraId="5498ABEE" w14:textId="77777777"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3A6C8A" w:rsidRPr="003D2A44" w14:paraId="03027340" w14:textId="77777777" w:rsidTr="000D12FD">
        <w:trPr>
          <w:trHeight w:val="315"/>
        </w:trPr>
        <w:tc>
          <w:tcPr>
            <w:tcW w:w="559" w:type="dxa"/>
            <w:vMerge/>
            <w:noWrap/>
            <w:vAlign w:val="center"/>
          </w:tcPr>
          <w:p w14:paraId="66483453" w14:textId="77777777" w:rsidR="003A6C8A" w:rsidRPr="00B301B0" w:rsidRDefault="003A6C8A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shd w:val="clear" w:color="auto" w:fill="auto"/>
            <w:vAlign w:val="bottom"/>
          </w:tcPr>
          <w:p w14:paraId="7B0C3CC0" w14:textId="77777777" w:rsidR="003A6C8A" w:rsidRPr="00B301B0" w:rsidRDefault="003A6C8A" w:rsidP="007954BD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la alte bănci externe acceptante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1F838F1B" w14:textId="77777777"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14:paraId="1515D44E" w14:textId="77777777"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017E717B" w14:textId="77777777"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14:paraId="6AD4378D" w14:textId="77777777"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6A63FB15" w14:textId="77777777" w:rsidR="003A6C8A" w:rsidRPr="0060223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02230">
              <w:rPr>
                <w:rFonts w:ascii="Arial" w:hAnsi="Arial" w:cs="Arial"/>
                <w:sz w:val="18"/>
                <w:szCs w:val="18"/>
                <w:lang w:val="ro-RO"/>
              </w:rPr>
              <w:t>1.5%</w:t>
            </w:r>
          </w:p>
          <w:p w14:paraId="18A4385C" w14:textId="7362792C" w:rsidR="003A6C8A" w:rsidRPr="00B301B0" w:rsidRDefault="003A6C8A" w:rsidP="007954BD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02230">
              <w:rPr>
                <w:rFonts w:ascii="Arial" w:hAnsi="Arial" w:cs="Arial"/>
                <w:sz w:val="18"/>
                <w:szCs w:val="18"/>
                <w:lang w:val="ro-RO"/>
              </w:rPr>
              <w:t xml:space="preserve"> min </w:t>
            </w:r>
            <w:r w:rsidR="00AE4BA3" w:rsidRPr="0060223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710" w:type="dxa"/>
            <w:vMerge/>
            <w:shd w:val="clear" w:color="auto" w:fill="auto"/>
          </w:tcPr>
          <w:p w14:paraId="6F12F231" w14:textId="77777777"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14:paraId="44E23AA9" w14:textId="77777777" w:rsidR="003A6C8A" w:rsidRPr="003D2A44" w:rsidRDefault="003A6C8A" w:rsidP="007954BD"/>
        </w:tc>
        <w:tc>
          <w:tcPr>
            <w:tcW w:w="2480" w:type="dxa"/>
            <w:vMerge/>
            <w:shd w:val="clear" w:color="auto" w:fill="auto"/>
            <w:vAlign w:val="center"/>
          </w:tcPr>
          <w:p w14:paraId="35F13EC9" w14:textId="77777777" w:rsidR="003A6C8A" w:rsidRPr="003D2A44" w:rsidRDefault="003A6C8A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75570F" w:rsidRPr="003D2A44" w14:paraId="70A338AF" w14:textId="77777777" w:rsidTr="000D352C">
        <w:trPr>
          <w:trHeight w:val="315"/>
        </w:trPr>
        <w:tc>
          <w:tcPr>
            <w:tcW w:w="559" w:type="dxa"/>
            <w:vMerge w:val="restart"/>
            <w:shd w:val="clear" w:color="auto" w:fill="auto"/>
            <w:noWrap/>
            <w:vAlign w:val="center"/>
          </w:tcPr>
          <w:p w14:paraId="67C0F9E6" w14:textId="05D60463" w:rsidR="0075570F" w:rsidRPr="000D352C" w:rsidRDefault="0075570F" w:rsidP="007954B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D352C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9</w:t>
            </w:r>
          </w:p>
        </w:tc>
        <w:tc>
          <w:tcPr>
            <w:tcW w:w="3036" w:type="dxa"/>
            <w:shd w:val="clear" w:color="auto" w:fill="auto"/>
            <w:vAlign w:val="bottom"/>
          </w:tcPr>
          <w:p w14:paraId="713FDE12" w14:textId="2451DEED" w:rsidR="0075570F" w:rsidRPr="000D352C" w:rsidRDefault="0075570F" w:rsidP="0075570F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352C">
              <w:rPr>
                <w:rFonts w:ascii="Arial" w:hAnsi="Arial" w:cs="Arial"/>
                <w:sz w:val="18"/>
                <w:szCs w:val="18"/>
                <w:lang w:val="ro-RO"/>
              </w:rPr>
              <w:t>Retrageri de numerar de la POS</w:t>
            </w:r>
          </w:p>
        </w:tc>
        <w:tc>
          <w:tcPr>
            <w:tcW w:w="9230" w:type="dxa"/>
            <w:gridSpan w:val="6"/>
            <w:shd w:val="clear" w:color="auto" w:fill="auto"/>
            <w:noWrap/>
            <w:vAlign w:val="center"/>
          </w:tcPr>
          <w:p w14:paraId="72242B6F" w14:textId="77777777" w:rsidR="0075570F" w:rsidRPr="000D352C" w:rsidRDefault="0075570F" w:rsidP="007954BD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2E74E17C" w14:textId="77777777" w:rsidTr="000D12FD">
        <w:trPr>
          <w:trHeight w:val="315"/>
        </w:trPr>
        <w:tc>
          <w:tcPr>
            <w:tcW w:w="559" w:type="dxa"/>
            <w:vMerge/>
            <w:shd w:val="clear" w:color="auto" w:fill="auto"/>
            <w:noWrap/>
            <w:vAlign w:val="center"/>
          </w:tcPr>
          <w:p w14:paraId="7DE6CE36" w14:textId="77777777" w:rsidR="00CD6BB4" w:rsidRPr="000D352C" w:rsidRDefault="00CD6BB4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shd w:val="clear" w:color="auto" w:fill="auto"/>
            <w:vAlign w:val="bottom"/>
          </w:tcPr>
          <w:p w14:paraId="1A81FBC2" w14:textId="279BB35D" w:rsidR="00CD6BB4" w:rsidRPr="000D352C" w:rsidRDefault="00CD6BB4" w:rsidP="00CD6BB4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352C">
              <w:rPr>
                <w:rFonts w:ascii="Arial" w:hAnsi="Arial" w:cs="Arial"/>
                <w:sz w:val="18"/>
                <w:szCs w:val="18"/>
                <w:lang w:val="ro-RO"/>
              </w:rPr>
              <w:t>de la alte bănci acceptante din Moldova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2FBE003E" w14:textId="77777777" w:rsidR="00CD6BB4" w:rsidRPr="000D352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352C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14:paraId="07A40AFC" w14:textId="28CF3200" w:rsidR="00CD6BB4" w:rsidRPr="000D352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352C">
              <w:rPr>
                <w:rFonts w:ascii="Arial" w:hAnsi="Arial" w:cs="Arial"/>
                <w:sz w:val="18"/>
                <w:szCs w:val="18"/>
                <w:lang w:val="ro-RO"/>
              </w:rPr>
              <w:t>min 30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3B46204B" w14:textId="5D2F44E4" w:rsidR="00CD6BB4" w:rsidRPr="000D352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D352C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0C51A04F" w14:textId="7972CF5E" w:rsidR="00CD6BB4" w:rsidRPr="000D352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352C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710" w:type="dxa"/>
            <w:vMerge w:val="restart"/>
            <w:shd w:val="clear" w:color="auto" w:fill="auto"/>
          </w:tcPr>
          <w:p w14:paraId="327FBFFB" w14:textId="7D16E33F" w:rsidR="00CD6BB4" w:rsidRPr="000D352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352C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800" w:type="dxa"/>
            <w:vMerge w:val="restart"/>
            <w:shd w:val="clear" w:color="auto" w:fill="auto"/>
          </w:tcPr>
          <w:p w14:paraId="69F4CC62" w14:textId="7218DB80" w:rsidR="00CD6BB4" w:rsidRPr="000D352C" w:rsidRDefault="00CD6BB4" w:rsidP="00CD6BB4">
            <w:pPr>
              <w:jc w:val="center"/>
            </w:pPr>
            <w:r w:rsidRPr="000D352C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480" w:type="dxa"/>
            <w:vMerge w:val="restart"/>
            <w:shd w:val="clear" w:color="auto" w:fill="auto"/>
            <w:vAlign w:val="center"/>
          </w:tcPr>
          <w:p w14:paraId="5EAD245E" w14:textId="48653823" w:rsidR="00CD6BB4" w:rsidRPr="000D352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352C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0D352C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  <w:p w14:paraId="6F51C163" w14:textId="77777777" w:rsidR="00CD6BB4" w:rsidRPr="000D352C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5CB55BDC" w14:textId="77777777" w:rsidTr="000D12FD">
        <w:trPr>
          <w:trHeight w:val="315"/>
        </w:trPr>
        <w:tc>
          <w:tcPr>
            <w:tcW w:w="559" w:type="dxa"/>
            <w:vMerge/>
            <w:shd w:val="clear" w:color="auto" w:fill="auto"/>
            <w:noWrap/>
            <w:vAlign w:val="center"/>
          </w:tcPr>
          <w:p w14:paraId="3D6FFE47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shd w:val="clear" w:color="auto" w:fill="auto"/>
            <w:vAlign w:val="bottom"/>
          </w:tcPr>
          <w:p w14:paraId="0C7AAE81" w14:textId="5319D1F5" w:rsidR="00CD6BB4" w:rsidRPr="00B301B0" w:rsidRDefault="00CD6BB4" w:rsidP="00CD6BB4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de la alte bănci externe acceptante</w:t>
            </w:r>
          </w:p>
        </w:tc>
        <w:tc>
          <w:tcPr>
            <w:tcW w:w="990" w:type="dxa"/>
            <w:shd w:val="clear" w:color="auto" w:fill="auto"/>
            <w:noWrap/>
            <w:vAlign w:val="center"/>
          </w:tcPr>
          <w:p w14:paraId="3EEAAAF4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14:paraId="598553FE" w14:textId="4BAD194C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45</w:t>
            </w:r>
          </w:p>
        </w:tc>
        <w:tc>
          <w:tcPr>
            <w:tcW w:w="1080" w:type="dxa"/>
            <w:shd w:val="clear" w:color="auto" w:fill="auto"/>
            <w:noWrap/>
            <w:vAlign w:val="center"/>
          </w:tcPr>
          <w:p w14:paraId="4AB05D76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1.5% </w:t>
            </w:r>
          </w:p>
          <w:p w14:paraId="6AF41BE6" w14:textId="6AFE6470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min 5</w:t>
            </w:r>
          </w:p>
        </w:tc>
        <w:tc>
          <w:tcPr>
            <w:tcW w:w="1170" w:type="dxa"/>
            <w:shd w:val="clear" w:color="auto" w:fill="auto"/>
            <w:noWrap/>
            <w:vAlign w:val="center"/>
          </w:tcPr>
          <w:p w14:paraId="3C5FFE18" w14:textId="77777777" w:rsidR="00CD6BB4" w:rsidRPr="0060223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02230">
              <w:rPr>
                <w:rFonts w:ascii="Arial" w:hAnsi="Arial" w:cs="Arial"/>
                <w:sz w:val="18"/>
                <w:szCs w:val="18"/>
                <w:lang w:val="ro-RO"/>
              </w:rPr>
              <w:t>1.5%</w:t>
            </w:r>
          </w:p>
          <w:p w14:paraId="31DF4496" w14:textId="68466BC6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02230">
              <w:rPr>
                <w:rFonts w:ascii="Arial" w:hAnsi="Arial" w:cs="Arial"/>
                <w:sz w:val="18"/>
                <w:szCs w:val="18"/>
                <w:lang w:val="ro-RO"/>
              </w:rPr>
              <w:t xml:space="preserve"> min </w:t>
            </w:r>
            <w:r w:rsidR="00AE4BA3" w:rsidRPr="00602230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710" w:type="dxa"/>
            <w:vMerge/>
          </w:tcPr>
          <w:p w14:paraId="5D56F60C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</w:tcPr>
          <w:p w14:paraId="6C2A161B" w14:textId="77777777" w:rsidR="00CD6BB4" w:rsidRPr="003D2A44" w:rsidRDefault="00CD6BB4" w:rsidP="00CD6BB4"/>
        </w:tc>
        <w:tc>
          <w:tcPr>
            <w:tcW w:w="2480" w:type="dxa"/>
            <w:vMerge/>
            <w:vAlign w:val="center"/>
          </w:tcPr>
          <w:p w14:paraId="259EEB4B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7FF87668" w14:textId="77777777" w:rsidTr="002F149E">
        <w:trPr>
          <w:trHeight w:val="330"/>
        </w:trPr>
        <w:tc>
          <w:tcPr>
            <w:tcW w:w="559" w:type="dxa"/>
            <w:vMerge w:val="restart"/>
            <w:noWrap/>
            <w:vAlign w:val="center"/>
          </w:tcPr>
          <w:p w14:paraId="100C03A4" w14:textId="0BEFA733" w:rsidR="00CD6BB4" w:rsidRPr="00B301B0" w:rsidRDefault="00C85E37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10</w:t>
            </w:r>
          </w:p>
        </w:tc>
        <w:tc>
          <w:tcPr>
            <w:tcW w:w="3036" w:type="dxa"/>
          </w:tcPr>
          <w:p w14:paraId="37F4768F" w14:textId="77777777" w:rsidR="00CD6BB4" w:rsidRPr="00B301B0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</w:tcPr>
          <w:p w14:paraId="38751D79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Achitarea cumpărăturilor la comercianți, inclusiv tranzacţii prin Internet</w:t>
            </w:r>
          </w:p>
        </w:tc>
      </w:tr>
      <w:tr w:rsidR="00CD6BB4" w:rsidRPr="003D2A44" w14:paraId="3FB6CA8A" w14:textId="77777777" w:rsidTr="000D12FD">
        <w:trPr>
          <w:trHeight w:val="349"/>
        </w:trPr>
        <w:tc>
          <w:tcPr>
            <w:tcW w:w="559" w:type="dxa"/>
            <w:vMerge/>
            <w:noWrap/>
            <w:vAlign w:val="center"/>
          </w:tcPr>
          <w:p w14:paraId="79E3709C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14:paraId="25640231" w14:textId="77777777" w:rsidR="00CD6BB4" w:rsidRPr="00B301B0" w:rsidRDefault="00CD6BB4" w:rsidP="00CD6BB4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din Republica Moldova</w:t>
            </w:r>
          </w:p>
        </w:tc>
        <w:tc>
          <w:tcPr>
            <w:tcW w:w="990" w:type="dxa"/>
            <w:noWrap/>
            <w:vAlign w:val="center"/>
          </w:tcPr>
          <w:p w14:paraId="08B4CC79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1B14FA0D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14:paraId="0EC99220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710" w:type="dxa"/>
            <w:vMerge w:val="restart"/>
            <w:vAlign w:val="center"/>
          </w:tcPr>
          <w:p w14:paraId="65F7A173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67F9B216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800" w:type="dxa"/>
          </w:tcPr>
          <w:p w14:paraId="7131D2C0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1F6F0B02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480" w:type="dxa"/>
            <w:vAlign w:val="center"/>
          </w:tcPr>
          <w:p w14:paraId="02061DED" w14:textId="7802012E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</w:tc>
      </w:tr>
      <w:tr w:rsidR="00CD6BB4" w:rsidRPr="003D2A44" w14:paraId="628F2466" w14:textId="77777777" w:rsidTr="000D12FD">
        <w:trPr>
          <w:trHeight w:val="313"/>
        </w:trPr>
        <w:tc>
          <w:tcPr>
            <w:tcW w:w="559" w:type="dxa"/>
            <w:vMerge/>
            <w:noWrap/>
            <w:vAlign w:val="center"/>
          </w:tcPr>
          <w:p w14:paraId="6284E7E0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14:paraId="1FC061C1" w14:textId="77777777" w:rsidR="00CD6BB4" w:rsidRPr="00B301B0" w:rsidRDefault="00CD6BB4" w:rsidP="00CD6BB4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 peste hotarele Republicii Moldova</w:t>
            </w:r>
          </w:p>
        </w:tc>
        <w:tc>
          <w:tcPr>
            <w:tcW w:w="990" w:type="dxa"/>
            <w:noWrap/>
            <w:vAlign w:val="center"/>
          </w:tcPr>
          <w:p w14:paraId="3272F9BD" w14:textId="77777777" w:rsidR="00CD6BB4" w:rsidRPr="00D1540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14:paraId="7FE38C37" w14:textId="77777777" w:rsidR="00CD6BB4" w:rsidRPr="00D1540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170" w:type="dxa"/>
            <w:noWrap/>
            <w:vAlign w:val="center"/>
          </w:tcPr>
          <w:p w14:paraId="578721E6" w14:textId="77777777" w:rsidR="00CD6BB4" w:rsidRPr="00D1540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710" w:type="dxa"/>
            <w:vMerge/>
          </w:tcPr>
          <w:p w14:paraId="762C6193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 w:val="restart"/>
          </w:tcPr>
          <w:p w14:paraId="1FA82942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11438F56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480" w:type="dxa"/>
            <w:vAlign w:val="center"/>
          </w:tcPr>
          <w:p w14:paraId="67DE9F38" w14:textId="57C848CE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</w:tc>
      </w:tr>
      <w:tr w:rsidR="00CD6BB4" w:rsidRPr="003D2A44" w14:paraId="038CBC5B" w14:textId="77777777" w:rsidTr="000D12FD">
        <w:trPr>
          <w:trHeight w:val="395"/>
        </w:trPr>
        <w:tc>
          <w:tcPr>
            <w:tcW w:w="559" w:type="dxa"/>
            <w:vMerge/>
            <w:noWrap/>
            <w:vAlign w:val="center"/>
          </w:tcPr>
          <w:p w14:paraId="28743CF7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vAlign w:val="center"/>
          </w:tcPr>
          <w:p w14:paraId="0E539664" w14:textId="047098A3" w:rsidR="00CD6BB4" w:rsidRPr="00B301B0" w:rsidRDefault="00AE4BA3" w:rsidP="00CD6BB4">
            <w:pPr>
              <w:pStyle w:val="ListParagraph"/>
              <w:numPr>
                <w:ilvl w:val="0"/>
                <w:numId w:val="1"/>
              </w:numPr>
              <w:ind w:left="170" w:hanging="136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tranzacții</w:t>
            </w:r>
            <w:r w:rsidR="00CD6BB4"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 prin Internet</w:t>
            </w:r>
          </w:p>
        </w:tc>
        <w:tc>
          <w:tcPr>
            <w:tcW w:w="990" w:type="dxa"/>
            <w:noWrap/>
            <w:vAlign w:val="center"/>
          </w:tcPr>
          <w:p w14:paraId="37BD38D2" w14:textId="77777777" w:rsidR="00CD6BB4" w:rsidRPr="00D1540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  <w:p w14:paraId="7139967F" w14:textId="77777777" w:rsidR="00CD6BB4" w:rsidRPr="00D1540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080" w:type="dxa"/>
            <w:noWrap/>
            <w:vAlign w:val="center"/>
          </w:tcPr>
          <w:p w14:paraId="494F678B" w14:textId="77777777" w:rsidR="00CD6BB4" w:rsidRPr="00D1540C" w:rsidRDefault="00CD6BB4" w:rsidP="00CD6BB4">
            <w:pPr>
              <w:ind w:left="72" w:hanging="62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 xml:space="preserve">0 </w:t>
            </w:r>
          </w:p>
          <w:p w14:paraId="06441E6F" w14:textId="77777777" w:rsidR="00CD6BB4" w:rsidRPr="00D1540C" w:rsidRDefault="00CD6BB4" w:rsidP="00CD6BB4">
            <w:pPr>
              <w:ind w:left="72" w:hanging="62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170" w:type="dxa"/>
            <w:noWrap/>
            <w:vAlign w:val="center"/>
          </w:tcPr>
          <w:p w14:paraId="7E50411E" w14:textId="77777777" w:rsidR="00CD6BB4" w:rsidRPr="00D1540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D1540C">
              <w:rPr>
                <w:rFonts w:ascii="Arial" w:hAnsi="Arial" w:cs="Arial"/>
                <w:sz w:val="18"/>
                <w:szCs w:val="18"/>
                <w:lang w:val="ro-RO"/>
              </w:rPr>
              <w:t xml:space="preserve">0 </w:t>
            </w:r>
          </w:p>
          <w:p w14:paraId="67DF0FF6" w14:textId="77777777" w:rsidR="00CD6BB4" w:rsidRPr="00D1540C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710" w:type="dxa"/>
            <w:vMerge/>
          </w:tcPr>
          <w:p w14:paraId="73743824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</w:tcPr>
          <w:p w14:paraId="4C9AACDF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64E6C126" w14:textId="7CBAB0BC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</w:tc>
      </w:tr>
      <w:tr w:rsidR="00CD6BB4" w:rsidRPr="003D2A44" w14:paraId="4C61A273" w14:textId="77777777" w:rsidTr="002F149E">
        <w:trPr>
          <w:trHeight w:val="274"/>
        </w:trPr>
        <w:tc>
          <w:tcPr>
            <w:tcW w:w="559" w:type="dxa"/>
            <w:tcBorders>
              <w:bottom w:val="single" w:sz="4" w:space="0" w:color="auto"/>
            </w:tcBorders>
          </w:tcPr>
          <w:p w14:paraId="4922919A" w14:textId="77777777" w:rsidR="00CD6BB4" w:rsidRPr="00B301B0" w:rsidRDefault="00CD6BB4" w:rsidP="00CD6BB4">
            <w:pPr>
              <w:ind w:right="180"/>
              <w:jc w:val="center"/>
              <w:outlineLvl w:val="0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bottom w:val="single" w:sz="4" w:space="0" w:color="auto"/>
            </w:tcBorders>
          </w:tcPr>
          <w:p w14:paraId="4E3890AB" w14:textId="77777777" w:rsidR="00CD6BB4" w:rsidRDefault="00CD6BB4" w:rsidP="00CD6BB4">
            <w:pPr>
              <w:ind w:right="180"/>
              <w:jc w:val="center"/>
              <w:outlineLvl w:val="0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tcBorders>
              <w:bottom w:val="single" w:sz="4" w:space="0" w:color="auto"/>
            </w:tcBorders>
            <w:vAlign w:val="center"/>
          </w:tcPr>
          <w:p w14:paraId="6B12D426" w14:textId="2D25021B" w:rsidR="00CD6BB4" w:rsidRPr="003D2A44" w:rsidRDefault="00CD6BB4" w:rsidP="00CD6BB4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 xml:space="preserve">Limitele </w:t>
            </w:r>
            <w:r w:rsidR="00634A42"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tranzacțiilor</w:t>
            </w: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 xml:space="preserve"> prin  Card</w:t>
            </w:r>
          </w:p>
        </w:tc>
      </w:tr>
      <w:tr w:rsidR="00CD6BB4" w:rsidRPr="003D2A44" w14:paraId="39C3F2B0" w14:textId="77777777" w:rsidTr="000D12FD">
        <w:trPr>
          <w:trHeight w:val="278"/>
        </w:trPr>
        <w:tc>
          <w:tcPr>
            <w:tcW w:w="559" w:type="dxa"/>
            <w:vMerge w:val="restart"/>
            <w:tcBorders>
              <w:right w:val="single" w:sz="4" w:space="0" w:color="auto"/>
            </w:tcBorders>
            <w:vAlign w:val="center"/>
          </w:tcPr>
          <w:p w14:paraId="58A1FE4D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</w:p>
          <w:p w14:paraId="59A5B8B9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45AC6880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231C16F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49D66503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40EE0BF1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74D03F5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309D7498" w14:textId="28DBC3EB" w:rsidR="00CD6BB4" w:rsidRPr="00B301B0" w:rsidRDefault="00C85E37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ro-RO"/>
              </w:rPr>
              <w:t>11</w:t>
            </w:r>
          </w:p>
          <w:p w14:paraId="238EB39A" w14:textId="77777777" w:rsidR="00CD6BB4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348CE041" w14:textId="77777777" w:rsidR="00CD6BB4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1B83F821" w14:textId="77777777" w:rsidR="00CD6BB4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30D2CDA6" w14:textId="77777777" w:rsidR="00CD6BB4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222833F8" w14:textId="77777777" w:rsidR="00CD6BB4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7B5E82B0" w14:textId="77777777" w:rsidR="00CD6BB4" w:rsidRDefault="00CD6BB4" w:rsidP="00CD6BB4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14:paraId="73C892B8" w14:textId="77777777" w:rsidR="00CD6BB4" w:rsidRDefault="00CD6BB4" w:rsidP="00CD6BB4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  <w:p w14:paraId="70B1958D" w14:textId="77777777" w:rsidR="00CD6BB4" w:rsidRPr="00B301B0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14:paraId="67C33409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070" w:type="dxa"/>
            <w:gridSpan w:val="2"/>
            <w:tcBorders>
              <w:right w:val="single" w:sz="4" w:space="0" w:color="auto"/>
            </w:tcBorders>
            <w:vAlign w:val="center"/>
          </w:tcPr>
          <w:p w14:paraId="46B03A2D" w14:textId="77777777" w:rsidR="00CD6BB4" w:rsidRPr="008D669B" w:rsidRDefault="00CD6BB4" w:rsidP="00CD6BB4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</w:pPr>
          </w:p>
        </w:tc>
        <w:tc>
          <w:tcPr>
            <w:tcW w:w="7160" w:type="dxa"/>
            <w:gridSpan w:val="4"/>
            <w:tcBorders>
              <w:right w:val="single" w:sz="4" w:space="0" w:color="auto"/>
            </w:tcBorders>
          </w:tcPr>
          <w:p w14:paraId="71B4A251" w14:textId="77777777" w:rsidR="00CD6BB4" w:rsidRPr="003D2A44" w:rsidRDefault="00CD6BB4" w:rsidP="00CD6BB4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2F276B1E" w14:textId="77777777" w:rsidTr="000D12FD">
        <w:trPr>
          <w:trHeight w:val="300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bottom"/>
          </w:tcPr>
          <w:p w14:paraId="2D422E1E" w14:textId="77777777" w:rsidR="00CD6BB4" w:rsidRPr="0077186F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0091E" w14:textId="280DAC02" w:rsidR="00CD6BB4" w:rsidRPr="0077186F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zilnică cumulativă de retragere </w:t>
            </w:r>
            <w:r w:rsidR="00D40885" w:rsidRPr="00C941EE">
              <w:rPr>
                <w:rFonts w:ascii="Arial" w:hAnsi="Arial" w:cs="Arial"/>
                <w:sz w:val="18"/>
                <w:szCs w:val="18"/>
                <w:lang w:val="ro-RO"/>
              </w:rPr>
              <w:t>și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 depunere prin ATM</w:t>
            </w:r>
          </w:p>
        </w:tc>
        <w:tc>
          <w:tcPr>
            <w:tcW w:w="990" w:type="dxa"/>
            <w:noWrap/>
            <w:vAlign w:val="center"/>
          </w:tcPr>
          <w:p w14:paraId="399AA408" w14:textId="77777777" w:rsidR="00CD6BB4" w:rsidRPr="000A6C6E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220 000</w:t>
            </w:r>
          </w:p>
        </w:tc>
        <w:tc>
          <w:tcPr>
            <w:tcW w:w="1080" w:type="dxa"/>
            <w:noWrap/>
            <w:vAlign w:val="center"/>
          </w:tcPr>
          <w:p w14:paraId="7C93A277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170" w:type="dxa"/>
            <w:vAlign w:val="center"/>
          </w:tcPr>
          <w:p w14:paraId="46CCAE15" w14:textId="77777777" w:rsidR="00CD6BB4" w:rsidRPr="003D2A44" w:rsidRDefault="00CD6BB4" w:rsidP="00CD6BB4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173558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710" w:type="dxa"/>
            <w:vAlign w:val="center"/>
          </w:tcPr>
          <w:p w14:paraId="353F4966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220 000                doar depuneri  </w:t>
            </w:r>
          </w:p>
        </w:tc>
        <w:tc>
          <w:tcPr>
            <w:tcW w:w="1800" w:type="dxa"/>
            <w:vMerge w:val="restart"/>
          </w:tcPr>
          <w:p w14:paraId="57EFABDD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20A12703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61625CE1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159205D3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1DF61A37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14:paraId="05586A0E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2BE945CC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Limita este valabilă și pentru ATM-urile altor bănci din R.M.</w:t>
            </w:r>
          </w:p>
        </w:tc>
      </w:tr>
      <w:tr w:rsidR="00CD6BB4" w:rsidRPr="003D2A44" w14:paraId="618B3742" w14:textId="77777777" w:rsidTr="000D12FD">
        <w:trPr>
          <w:trHeight w:val="548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bottom"/>
          </w:tcPr>
          <w:p w14:paraId="164526BB" w14:textId="77777777" w:rsidR="00CD6BB4" w:rsidRPr="0077186F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5EB9CB0" w14:textId="65A185D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de </w:t>
            </w:r>
            <w:r w:rsidR="00AE4BA3" w:rsidRPr="0077186F">
              <w:rPr>
                <w:rFonts w:ascii="Arial" w:hAnsi="Arial" w:cs="Arial"/>
                <w:sz w:val="18"/>
                <w:szCs w:val="18"/>
                <w:lang w:val="ro-RO"/>
              </w:rPr>
              <w:t>tranzacții</w:t>
            </w: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 xml:space="preserve"> non cash pe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</w:t>
            </w:r>
          </w:p>
          <w:p w14:paraId="6AE6F416" w14:textId="73E74F40" w:rsidR="00CD6BB4" w:rsidRPr="0077186F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>zi /</w:t>
            </w:r>
            <w:r w:rsidR="00AE4BA3" w:rsidRPr="0077186F">
              <w:rPr>
                <w:rFonts w:ascii="Arial" w:hAnsi="Arial" w:cs="Arial"/>
                <w:sz w:val="18"/>
                <w:szCs w:val="18"/>
                <w:lang w:val="ro-RO"/>
              </w:rPr>
              <w:t>tranzacții</w:t>
            </w:r>
            <w:r w:rsidRPr="0077186F">
              <w:rPr>
                <w:rFonts w:ascii="Arial" w:hAnsi="Arial" w:cs="Arial"/>
                <w:sz w:val="18"/>
                <w:szCs w:val="18"/>
                <w:lang w:val="ro-RO"/>
              </w:rPr>
              <w:t xml:space="preserve"> prin Internet</w:t>
            </w:r>
          </w:p>
        </w:tc>
        <w:tc>
          <w:tcPr>
            <w:tcW w:w="3240" w:type="dxa"/>
            <w:gridSpan w:val="3"/>
            <w:shd w:val="clear" w:color="auto" w:fill="auto"/>
            <w:noWrap/>
            <w:vAlign w:val="center"/>
          </w:tcPr>
          <w:p w14:paraId="392EDC6A" w14:textId="77777777" w:rsidR="00CD6BB4" w:rsidRPr="000A6C6E" w:rsidRDefault="00CD6BB4" w:rsidP="00CD6BB4">
            <w:pPr>
              <w:ind w:right="180"/>
              <w:jc w:val="center"/>
              <w:outlineLvl w:val="0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7 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000 EUR sau echivalentul în altă valută</w:t>
            </w:r>
          </w:p>
        </w:tc>
        <w:tc>
          <w:tcPr>
            <w:tcW w:w="1710" w:type="dxa"/>
            <w:vAlign w:val="center"/>
          </w:tcPr>
          <w:p w14:paraId="55CAA20D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9B7BADE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14:paraId="7888B0EF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</w:tcPr>
          <w:p w14:paraId="2EF8BC4F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175CE35D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2EA70E10" w14:textId="77777777" w:rsidTr="000D12FD">
        <w:trPr>
          <w:trHeight w:val="548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14:paraId="34D3BBF7" w14:textId="77777777" w:rsidR="00CD6BB4" w:rsidRPr="00B301B0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DEB62B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de retragere pe zi de la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   </w:t>
            </w:r>
          </w:p>
          <w:p w14:paraId="2FFF5561" w14:textId="77777777" w:rsidR="00CD6BB4" w:rsidRPr="00B301B0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POS altor Bănci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7B4832" w14:textId="77777777" w:rsidR="00CD6BB4" w:rsidRPr="000A6C6E" w:rsidRDefault="00CD6BB4" w:rsidP="00CD6BB4">
            <w:pPr>
              <w:ind w:right="180"/>
              <w:jc w:val="center"/>
              <w:outlineLvl w:val="0"/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7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 000 EUR sau echivalentul în altă valută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218D9DD4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0EC84A3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14:paraId="1CA94B04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</w:tcPr>
          <w:p w14:paraId="25AF9E37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tcBorders>
              <w:bottom w:val="single" w:sz="4" w:space="0" w:color="auto"/>
            </w:tcBorders>
            <w:vAlign w:val="center"/>
          </w:tcPr>
          <w:p w14:paraId="5D555B93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7BE0D09D" w14:textId="77777777" w:rsidTr="000D12FD">
        <w:trPr>
          <w:trHeight w:val="485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14:paraId="59D358B9" w14:textId="77777777" w:rsidR="00CD6BB4" w:rsidRPr="00B301B0" w:rsidRDefault="00CD6BB4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2616382D" w14:textId="76D8F648" w:rsidR="00CD6BB4" w:rsidRPr="00B301B0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Limita lunar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>ă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 de retragere </w:t>
            </w:r>
            <w:r w:rsidR="002E73F3">
              <w:rPr>
                <w:rFonts w:ascii="Arial" w:hAnsi="Arial" w:cs="Arial"/>
                <w:sz w:val="18"/>
                <w:szCs w:val="18"/>
                <w:lang w:val="ro-RO"/>
              </w:rPr>
              <w:t xml:space="preserve">numerar 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in străinătate (ATM</w:t>
            </w:r>
            <w:r w:rsidR="00D4088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+</w:t>
            </w:r>
            <w:r w:rsidR="00D40885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="002E73F3">
              <w:rPr>
                <w:rFonts w:ascii="Arial" w:hAnsi="Arial" w:cs="Arial"/>
                <w:sz w:val="18"/>
                <w:szCs w:val="18"/>
                <w:lang w:val="ro-RO"/>
              </w:rPr>
              <w:t xml:space="preserve">POS in </w:t>
            </w:r>
            <w:r w:rsidR="00D40885" w:rsidRPr="00B301B0">
              <w:rPr>
                <w:rFonts w:ascii="Arial" w:hAnsi="Arial" w:cs="Arial"/>
                <w:sz w:val="18"/>
                <w:szCs w:val="18"/>
                <w:lang w:val="ro-RO"/>
              </w:rPr>
              <w:t>Reprezentan</w:t>
            </w:r>
            <w:r w:rsidR="00D40885">
              <w:rPr>
                <w:rFonts w:ascii="Arial" w:hAnsi="Arial" w:cs="Arial"/>
                <w:sz w:val="18"/>
                <w:szCs w:val="18"/>
                <w:lang w:val="ro-RO"/>
              </w:rPr>
              <w:t>ț</w:t>
            </w:r>
            <w:r w:rsidR="002E73F3">
              <w:rPr>
                <w:rFonts w:ascii="Arial" w:hAnsi="Arial" w:cs="Arial"/>
                <w:sz w:val="18"/>
                <w:szCs w:val="18"/>
                <w:lang w:val="ro-RO"/>
              </w:rPr>
              <w:t xml:space="preserve">ele 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Bănci</w:t>
            </w:r>
            <w:r w:rsidR="002E73F3">
              <w:rPr>
                <w:rFonts w:ascii="Arial" w:hAnsi="Arial" w:cs="Arial"/>
                <w:sz w:val="18"/>
                <w:szCs w:val="18"/>
                <w:lang w:val="ro-RO"/>
              </w:rPr>
              <w:t>lor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) </w:t>
            </w:r>
          </w:p>
        </w:tc>
        <w:tc>
          <w:tcPr>
            <w:tcW w:w="3240" w:type="dxa"/>
            <w:gridSpan w:val="3"/>
            <w:vAlign w:val="center"/>
          </w:tcPr>
          <w:p w14:paraId="3D75EB2B" w14:textId="77777777" w:rsidR="00CD6BB4" w:rsidRPr="00C941EE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10 000 EUR sau echivalentul în altă valută</w:t>
            </w:r>
          </w:p>
        </w:tc>
        <w:tc>
          <w:tcPr>
            <w:tcW w:w="1710" w:type="dxa"/>
            <w:vMerge w:val="restart"/>
          </w:tcPr>
          <w:p w14:paraId="6FCB9BC6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7123DBE2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7B76F1B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232E17FB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3A5AC25D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14:paraId="46DF3CE1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 w:val="restart"/>
          </w:tcPr>
          <w:p w14:paraId="7D2F6E6F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1FAC8B57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396A5B8D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40470CFC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0C9F472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  <w:p w14:paraId="5EB3652C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233D25D3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E64197" w:rsidRPr="003D2A44" w14:paraId="58B76B0F" w14:textId="77777777" w:rsidTr="000D12FD">
        <w:trPr>
          <w:trHeight w:val="485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14:paraId="398C0EAE" w14:textId="77777777" w:rsidR="00E64197" w:rsidRPr="00B301B0" w:rsidRDefault="00E64197" w:rsidP="00CD6BB4">
            <w:pPr>
              <w:jc w:val="right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4D1C0A3E" w14:textId="1F3558FE" w:rsidR="00E64197" w:rsidRPr="000D12FD" w:rsidRDefault="00E64197" w:rsidP="002E73F3">
            <w:pPr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</w:pPr>
            <w:r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>Limita per tranzacție de retragere</w:t>
            </w:r>
            <w:r w:rsidR="002E73F3"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 xml:space="preserve"> numerar</w:t>
            </w:r>
            <w:r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 xml:space="preserve"> in străinătate (ATM + </w:t>
            </w:r>
            <w:r w:rsidR="002E73F3"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 xml:space="preserve">POS in </w:t>
            </w:r>
            <w:r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>Reprezentanț</w:t>
            </w:r>
            <w:r w:rsidR="002E73F3"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>ele</w:t>
            </w:r>
            <w:r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 xml:space="preserve"> Bănci</w:t>
            </w:r>
            <w:r w:rsidR="002E73F3"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>lor</w:t>
            </w:r>
            <w:r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>)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47C1CEFB" w14:textId="40E27C3C" w:rsidR="00E64197" w:rsidRPr="000D12FD" w:rsidRDefault="00E64197" w:rsidP="00CD6BB4">
            <w:pPr>
              <w:jc w:val="center"/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</w:pPr>
            <w:r w:rsidRPr="000D12FD">
              <w:rPr>
                <w:rFonts w:ascii="Arial" w:hAnsi="Arial" w:cs="Arial"/>
                <w:sz w:val="18"/>
                <w:szCs w:val="18"/>
                <w:highlight w:val="lightGray"/>
                <w:lang w:val="ro-RO"/>
              </w:rPr>
              <w:t>5 000 EUR sau echivalentul în altă valută</w:t>
            </w:r>
          </w:p>
        </w:tc>
        <w:tc>
          <w:tcPr>
            <w:tcW w:w="1710" w:type="dxa"/>
            <w:vMerge/>
          </w:tcPr>
          <w:p w14:paraId="712E4095" w14:textId="77777777" w:rsidR="00E64197" w:rsidRPr="003D2A44" w:rsidRDefault="00E64197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</w:tcPr>
          <w:p w14:paraId="16708653" w14:textId="77777777" w:rsidR="00E64197" w:rsidRPr="003D2A44" w:rsidRDefault="00E64197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75DDCABB" w14:textId="77777777" w:rsidR="00E64197" w:rsidRPr="003D2A44" w:rsidRDefault="00E64197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178A5175" w14:textId="77777777" w:rsidTr="000D12FD">
        <w:trPr>
          <w:trHeight w:val="593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14:paraId="7AB00361" w14:textId="77777777" w:rsidR="00CD6BB4" w:rsidRPr="0007567F" w:rsidRDefault="00CD6BB4" w:rsidP="00CD6BB4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4D7E9341" w14:textId="4CFA2CCC" w:rsidR="00CD6BB4" w:rsidRPr="0003523F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per </w:t>
            </w:r>
            <w:r w:rsidR="00AE4BA3" w:rsidRPr="0003523F">
              <w:rPr>
                <w:rFonts w:ascii="Arial" w:hAnsi="Arial" w:cs="Arial"/>
                <w:sz w:val="18"/>
                <w:szCs w:val="18"/>
                <w:lang w:val="ro-RO"/>
              </w:rPr>
              <w:t>tranzacție</w:t>
            </w: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 xml:space="preserve"> pentru cardurile emise de alte bănci la ATM–urile Băncii</w:t>
            </w:r>
          </w:p>
        </w:tc>
        <w:tc>
          <w:tcPr>
            <w:tcW w:w="3240" w:type="dxa"/>
            <w:gridSpan w:val="3"/>
            <w:vAlign w:val="center"/>
          </w:tcPr>
          <w:p w14:paraId="0BE3F790" w14:textId="77777777" w:rsidR="00CD6BB4" w:rsidRPr="00C941EE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In dependenta de limita stabilita de banca emitenta dar nu mai mare de 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 xml:space="preserve">8 000 MDL* </w:t>
            </w:r>
          </w:p>
        </w:tc>
        <w:tc>
          <w:tcPr>
            <w:tcW w:w="1710" w:type="dxa"/>
            <w:vMerge/>
          </w:tcPr>
          <w:p w14:paraId="439D05B6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</w:tcPr>
          <w:p w14:paraId="79F0EC02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2A9B0136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2871BCEE" w14:textId="77777777" w:rsidTr="000D12FD">
        <w:trPr>
          <w:trHeight w:val="300"/>
        </w:trPr>
        <w:tc>
          <w:tcPr>
            <w:tcW w:w="559" w:type="dxa"/>
            <w:vMerge/>
            <w:tcBorders>
              <w:right w:val="single" w:sz="4" w:space="0" w:color="auto"/>
            </w:tcBorders>
            <w:vAlign w:val="center"/>
          </w:tcPr>
          <w:p w14:paraId="3063AB01" w14:textId="77777777" w:rsidR="00CD6BB4" w:rsidRPr="0007567F" w:rsidRDefault="00CD6BB4" w:rsidP="00CD6BB4">
            <w:pPr>
              <w:jc w:val="right"/>
              <w:rPr>
                <w:rFonts w:ascii="Arial" w:hAnsi="Arial" w:cs="Arial"/>
                <w:sz w:val="16"/>
                <w:szCs w:val="16"/>
                <w:lang w:val="ro-RO"/>
              </w:rPr>
            </w:pP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7AA4135C" w14:textId="5A02435F" w:rsidR="00CD6BB4" w:rsidRPr="0003523F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Limita per </w:t>
            </w:r>
            <w:r w:rsidR="00AE4BA3">
              <w:rPr>
                <w:rFonts w:ascii="Arial" w:hAnsi="Arial" w:cs="Arial"/>
                <w:sz w:val="18"/>
                <w:szCs w:val="18"/>
                <w:lang w:val="ro-RO"/>
              </w:rPr>
              <w:t>tranzacție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pentru cardurile emise de PCB la ATM-urile </w:t>
            </w:r>
            <w:r w:rsidRPr="0003523F">
              <w:rPr>
                <w:rFonts w:ascii="Arial" w:hAnsi="Arial" w:cs="Arial"/>
                <w:sz w:val="18"/>
                <w:szCs w:val="18"/>
                <w:lang w:val="ro-RO"/>
              </w:rPr>
              <w:t xml:space="preserve"> Băncii</w:t>
            </w:r>
          </w:p>
        </w:tc>
        <w:tc>
          <w:tcPr>
            <w:tcW w:w="3240" w:type="dxa"/>
            <w:gridSpan w:val="3"/>
            <w:vAlign w:val="center"/>
          </w:tcPr>
          <w:p w14:paraId="0387B400" w14:textId="77777777" w:rsidR="00CD6BB4" w:rsidRPr="00C941EE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C941EE">
              <w:rPr>
                <w:rFonts w:ascii="Arial" w:hAnsi="Arial" w:cs="Arial"/>
                <w:sz w:val="18"/>
                <w:szCs w:val="18"/>
                <w:lang w:val="ro-RO"/>
              </w:rPr>
              <w:t>8 000 MDL*</w:t>
            </w:r>
          </w:p>
        </w:tc>
        <w:tc>
          <w:tcPr>
            <w:tcW w:w="1710" w:type="dxa"/>
            <w:vMerge/>
            <w:vAlign w:val="center"/>
          </w:tcPr>
          <w:p w14:paraId="081115FB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</w:tcPr>
          <w:p w14:paraId="1284F795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121AC7DA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44F1CBD3" w14:textId="3BA2B5E9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06E816" w14:textId="71EE0B6B" w:rsidR="00CD6BB4" w:rsidRPr="007B6867" w:rsidRDefault="0075334A" w:rsidP="00CD6BB4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ro-RO"/>
              </w:rPr>
            </w:pPr>
            <w:r w:rsidRPr="007B6867">
              <w:rPr>
                <w:rFonts w:ascii="Arial" w:hAnsi="Arial" w:cs="Arial"/>
                <w:b/>
                <w:sz w:val="18"/>
                <w:szCs w:val="18"/>
                <w:lang w:val="ro-RO"/>
              </w:rPr>
              <w:t>1</w:t>
            </w:r>
            <w:r w:rsidR="00D26936">
              <w:rPr>
                <w:rFonts w:ascii="Arial" w:hAnsi="Arial" w:cs="Arial"/>
                <w:b/>
                <w:sz w:val="18"/>
                <w:szCs w:val="18"/>
                <w:lang w:val="ro-RO"/>
              </w:rPr>
              <w:t>2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027AF2" w14:textId="618C26BE" w:rsidR="00CD6BB4" w:rsidRPr="007B6867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B6867">
              <w:rPr>
                <w:rFonts w:ascii="Arial" w:hAnsi="Arial" w:cs="Arial"/>
                <w:sz w:val="18"/>
                <w:szCs w:val="18"/>
                <w:lang w:val="ro-RO"/>
              </w:rPr>
              <w:t xml:space="preserve">Limita per zi pentru </w:t>
            </w:r>
            <w:r w:rsidR="00AE4BA3" w:rsidRPr="007B6867">
              <w:rPr>
                <w:rFonts w:ascii="Arial" w:hAnsi="Arial" w:cs="Arial"/>
                <w:sz w:val="18"/>
                <w:szCs w:val="18"/>
                <w:lang w:val="ro-RO"/>
              </w:rPr>
              <w:t>tranzacții</w:t>
            </w:r>
            <w:r w:rsidRPr="007B6867">
              <w:rPr>
                <w:rFonts w:ascii="Arial" w:hAnsi="Arial" w:cs="Arial"/>
                <w:sz w:val="18"/>
                <w:szCs w:val="18"/>
                <w:lang w:val="ro-RO"/>
              </w:rPr>
              <w:t xml:space="preserve"> fără contact la POS terminale altor Bănci din Moldova sau de peste hotare</w:t>
            </w:r>
            <w:r w:rsidR="006365FF" w:rsidRPr="007B6867">
              <w:rPr>
                <w:rFonts w:ascii="Arial" w:hAnsi="Arial" w:cs="Arial"/>
                <w:sz w:val="18"/>
                <w:szCs w:val="18"/>
                <w:lang w:val="ro-RO"/>
              </w:rPr>
              <w:t>***</w:t>
            </w:r>
          </w:p>
        </w:tc>
        <w:tc>
          <w:tcPr>
            <w:tcW w:w="3240" w:type="dxa"/>
            <w:gridSpan w:val="3"/>
            <w:shd w:val="clear" w:color="auto" w:fill="auto"/>
            <w:vAlign w:val="center"/>
          </w:tcPr>
          <w:p w14:paraId="6D335F6B" w14:textId="6D2E7D99" w:rsidR="00CD6BB4" w:rsidRPr="007B6867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B6867">
              <w:rPr>
                <w:rFonts w:ascii="Arial" w:hAnsi="Arial" w:cs="Arial"/>
                <w:sz w:val="18"/>
                <w:szCs w:val="18"/>
                <w:lang w:val="ro-RO"/>
              </w:rPr>
              <w:t>500 EUR sau echivalentul în altă valută</w:t>
            </w:r>
          </w:p>
        </w:tc>
        <w:tc>
          <w:tcPr>
            <w:tcW w:w="1710" w:type="dxa"/>
            <w:shd w:val="clear" w:color="auto" w:fill="auto"/>
            <w:vAlign w:val="center"/>
          </w:tcPr>
          <w:p w14:paraId="66E06CFA" w14:textId="162768B5" w:rsidR="00CD6BB4" w:rsidRPr="007B6867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7B6867"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1800" w:type="dxa"/>
            <w:shd w:val="clear" w:color="auto" w:fill="auto"/>
          </w:tcPr>
          <w:p w14:paraId="4AC19C3E" w14:textId="784A0493" w:rsidR="00CD6BB4" w:rsidRPr="00FF3A5D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Nu sunt permise</w:t>
            </w:r>
          </w:p>
        </w:tc>
        <w:tc>
          <w:tcPr>
            <w:tcW w:w="2480" w:type="dxa"/>
            <w:vAlign w:val="center"/>
          </w:tcPr>
          <w:p w14:paraId="0093E62C" w14:textId="4A9E72B0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63C17E25" w14:textId="77777777" w:rsidTr="002F149E">
        <w:trPr>
          <w:trHeight w:val="273"/>
        </w:trPr>
        <w:tc>
          <w:tcPr>
            <w:tcW w:w="559" w:type="dxa"/>
          </w:tcPr>
          <w:p w14:paraId="0B252D15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3036" w:type="dxa"/>
          </w:tcPr>
          <w:p w14:paraId="2C3F2BE3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</w:p>
        </w:tc>
        <w:tc>
          <w:tcPr>
            <w:tcW w:w="9230" w:type="dxa"/>
            <w:gridSpan w:val="6"/>
            <w:vAlign w:val="center"/>
          </w:tcPr>
          <w:p w14:paraId="0E837238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b/>
                <w:bCs/>
                <w:color w:val="CC3300"/>
                <w:sz w:val="18"/>
                <w:szCs w:val="18"/>
                <w:lang w:val="ro-RO"/>
              </w:rPr>
              <w:t>Alte comisioane</w:t>
            </w:r>
          </w:p>
        </w:tc>
      </w:tr>
      <w:tr w:rsidR="00CD6BB4" w:rsidRPr="003D2A44" w14:paraId="226F9533" w14:textId="77777777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1114D4D" w14:textId="28934E46" w:rsidR="00CD6BB4" w:rsidRPr="0007567F" w:rsidRDefault="0075334A" w:rsidP="00CD6BB4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lastRenderedPageBreak/>
              <w:t>1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5FCF401D" w14:textId="77777777" w:rsidR="00CD6BB4" w:rsidRDefault="00CD6BB4" w:rsidP="00CD6BB4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Alimentare prin transfer a cardului</w:t>
            </w:r>
          </w:p>
        </w:tc>
        <w:tc>
          <w:tcPr>
            <w:tcW w:w="990" w:type="dxa"/>
            <w:vAlign w:val="center"/>
          </w:tcPr>
          <w:p w14:paraId="2CDB7AC5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vAlign w:val="center"/>
          </w:tcPr>
          <w:p w14:paraId="7B01900F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170" w:type="dxa"/>
            <w:vAlign w:val="center"/>
          </w:tcPr>
          <w:p w14:paraId="06008E02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710" w:type="dxa"/>
            <w:vAlign w:val="center"/>
          </w:tcPr>
          <w:p w14:paraId="5E548E42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800" w:type="dxa"/>
          </w:tcPr>
          <w:p w14:paraId="6CE26845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2480" w:type="dxa"/>
            <w:vAlign w:val="center"/>
          </w:tcPr>
          <w:p w14:paraId="44C7074B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1CA227A6" w14:textId="77777777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2DBB8DE9" w14:textId="33505490" w:rsidR="00CD6BB4" w:rsidRPr="0007567F" w:rsidRDefault="0075334A" w:rsidP="00CD6BB4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0F3FE8F5" w14:textId="77777777" w:rsidR="00CD6BB4" w:rsidRDefault="00CD6BB4" w:rsidP="00CD6BB4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Închiderea cardului</w:t>
            </w:r>
          </w:p>
        </w:tc>
        <w:tc>
          <w:tcPr>
            <w:tcW w:w="990" w:type="dxa"/>
            <w:vAlign w:val="center"/>
          </w:tcPr>
          <w:p w14:paraId="21D8B328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vAlign w:val="center"/>
          </w:tcPr>
          <w:p w14:paraId="115DC932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170" w:type="dxa"/>
            <w:vAlign w:val="center"/>
          </w:tcPr>
          <w:p w14:paraId="55FC3777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710" w:type="dxa"/>
            <w:vAlign w:val="center"/>
          </w:tcPr>
          <w:p w14:paraId="47E8A1D4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800" w:type="dxa"/>
          </w:tcPr>
          <w:p w14:paraId="42951470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vAlign w:val="center"/>
          </w:tcPr>
          <w:p w14:paraId="6C3DDF08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3D2A44" w14:paraId="616FF8FA" w14:textId="77777777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3D7DAF5" w14:textId="582C6642" w:rsidR="00CD6BB4" w:rsidRPr="0007567F" w:rsidRDefault="0075334A" w:rsidP="00CD6BB4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5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5AF79FB3" w14:textId="77777777" w:rsidR="00CD6BB4" w:rsidRDefault="00CD6BB4" w:rsidP="00CD6BB4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Blocarea temporara a cardului la cererea titularului în caz de pierdere /furt</w:t>
            </w:r>
          </w:p>
        </w:tc>
        <w:tc>
          <w:tcPr>
            <w:tcW w:w="990" w:type="dxa"/>
            <w:vAlign w:val="center"/>
          </w:tcPr>
          <w:p w14:paraId="68B686CB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080" w:type="dxa"/>
            <w:vAlign w:val="center"/>
          </w:tcPr>
          <w:p w14:paraId="3D5E01BF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170" w:type="dxa"/>
            <w:vAlign w:val="center"/>
          </w:tcPr>
          <w:p w14:paraId="5A75DAB8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710" w:type="dxa"/>
            <w:vAlign w:val="center"/>
          </w:tcPr>
          <w:p w14:paraId="7654B8FB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1800" w:type="dxa"/>
          </w:tcPr>
          <w:p w14:paraId="2B4963DB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398886F9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0</w:t>
            </w:r>
          </w:p>
        </w:tc>
        <w:tc>
          <w:tcPr>
            <w:tcW w:w="2480" w:type="dxa"/>
            <w:vAlign w:val="center"/>
          </w:tcPr>
          <w:p w14:paraId="45AEE40F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</w:t>
            </w:r>
          </w:p>
        </w:tc>
      </w:tr>
      <w:tr w:rsidR="00CD6BB4" w:rsidRPr="003D2A44" w14:paraId="0C55E7BA" w14:textId="77777777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FAF6D62" w14:textId="72BA53A6" w:rsidR="00CD6BB4" w:rsidRDefault="0075334A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6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280404EC" w14:textId="77777777" w:rsidR="00CD6BB4" w:rsidRPr="004114DD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Resetarea/modificarea codului PIN</w:t>
            </w:r>
          </w:p>
        </w:tc>
        <w:tc>
          <w:tcPr>
            <w:tcW w:w="990" w:type="dxa"/>
            <w:vAlign w:val="center"/>
          </w:tcPr>
          <w:p w14:paraId="3D3D8DAD" w14:textId="77777777" w:rsidR="00CD6BB4" w:rsidRPr="004114DD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20</w:t>
            </w:r>
          </w:p>
        </w:tc>
        <w:tc>
          <w:tcPr>
            <w:tcW w:w="1080" w:type="dxa"/>
            <w:vAlign w:val="center"/>
          </w:tcPr>
          <w:p w14:paraId="7D710BAC" w14:textId="77777777" w:rsidR="00CD6BB4" w:rsidRPr="004114DD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170" w:type="dxa"/>
            <w:vAlign w:val="center"/>
          </w:tcPr>
          <w:p w14:paraId="74D9BFEA" w14:textId="77777777" w:rsidR="00CD6BB4" w:rsidRPr="004114DD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114DD">
              <w:rPr>
                <w:rFonts w:ascii="Arial" w:hAnsi="Arial" w:cs="Arial"/>
                <w:sz w:val="18"/>
                <w:szCs w:val="18"/>
                <w:lang w:val="ro-RO"/>
              </w:rPr>
              <w:t>1</w:t>
            </w:r>
          </w:p>
        </w:tc>
        <w:tc>
          <w:tcPr>
            <w:tcW w:w="1710" w:type="dxa"/>
            <w:vAlign w:val="center"/>
          </w:tcPr>
          <w:p w14:paraId="60A46CB7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20</w:t>
            </w:r>
          </w:p>
        </w:tc>
        <w:tc>
          <w:tcPr>
            <w:tcW w:w="1800" w:type="dxa"/>
          </w:tcPr>
          <w:p w14:paraId="1EEB9A4D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4F8B2C13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2926C645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2480" w:type="dxa"/>
            <w:vAlign w:val="center"/>
          </w:tcPr>
          <w:p w14:paraId="4F911816" w14:textId="27E7AED6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. La eliberarea cardului, modificarea codului PIN este gratis</w:t>
            </w:r>
          </w:p>
        </w:tc>
      </w:tr>
      <w:tr w:rsidR="00CD6BB4" w:rsidRPr="003D2A44" w14:paraId="1D5E5B03" w14:textId="77777777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56A774FB" w14:textId="27AC384A" w:rsidR="00CD6BB4" w:rsidRPr="0007567F" w:rsidRDefault="0075334A" w:rsidP="00CD6BB4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7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713F93AD" w14:textId="77777777" w:rsidR="00CD6BB4" w:rsidRDefault="00CD6BB4" w:rsidP="00CD6BB4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Deblocarea cardului</w:t>
            </w:r>
          </w:p>
        </w:tc>
        <w:tc>
          <w:tcPr>
            <w:tcW w:w="990" w:type="dxa"/>
            <w:vAlign w:val="center"/>
          </w:tcPr>
          <w:p w14:paraId="2F115387" w14:textId="259146BB" w:rsidR="00CD6BB4" w:rsidRPr="00B301B0" w:rsidRDefault="001A67C9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E05BBF">
              <w:rPr>
                <w:rFonts w:ascii="Arial" w:hAnsi="Arial" w:cs="Arial"/>
                <w:sz w:val="18"/>
                <w:szCs w:val="18"/>
                <w:lang w:val="ro-RO"/>
              </w:rPr>
              <w:t>50</w:t>
            </w:r>
          </w:p>
        </w:tc>
        <w:tc>
          <w:tcPr>
            <w:tcW w:w="1080" w:type="dxa"/>
            <w:vAlign w:val="center"/>
          </w:tcPr>
          <w:p w14:paraId="46BE294D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170" w:type="dxa"/>
            <w:vAlign w:val="center"/>
          </w:tcPr>
          <w:p w14:paraId="08433EDA" w14:textId="7EAB9CCF" w:rsidR="00CD6BB4" w:rsidRPr="00B301B0" w:rsidRDefault="00AE4BA3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02230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</w:p>
        </w:tc>
        <w:tc>
          <w:tcPr>
            <w:tcW w:w="1710" w:type="dxa"/>
            <w:vAlign w:val="center"/>
          </w:tcPr>
          <w:p w14:paraId="16CED670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1800" w:type="dxa"/>
          </w:tcPr>
          <w:p w14:paraId="180544BB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              </w:t>
            </w:r>
          </w:p>
          <w:p w14:paraId="1D2A7CB2" w14:textId="77777777" w:rsidR="00CD6BB4" w:rsidRPr="003D2A44" w:rsidRDefault="00CD6BB4" w:rsidP="00CD6BB4">
            <w:pPr>
              <w:spacing w:line="480" w:lineRule="auto"/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30</w:t>
            </w:r>
          </w:p>
        </w:tc>
        <w:tc>
          <w:tcPr>
            <w:tcW w:w="2480" w:type="dxa"/>
            <w:vAlign w:val="center"/>
          </w:tcPr>
          <w:p w14:paraId="01FE8C70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Se percepe în momentul primirii cererii</w:t>
            </w:r>
          </w:p>
        </w:tc>
      </w:tr>
      <w:tr w:rsidR="00CD6BB4" w:rsidRPr="003D2A44" w14:paraId="6441A585" w14:textId="77777777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7D65004" w14:textId="1016E068" w:rsidR="00CD6BB4" w:rsidRPr="0007567F" w:rsidRDefault="0075334A" w:rsidP="00CD6BB4">
            <w:pPr>
              <w:jc w:val="center"/>
              <w:rPr>
                <w:rFonts w:ascii="Arial" w:hAnsi="Arial" w:cs="Arial"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8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03C896B4" w14:textId="0938BF98" w:rsidR="00CD6BB4" w:rsidRDefault="00CD6BB4" w:rsidP="00CD6BB4">
            <w:pPr>
              <w:rPr>
                <w:rFonts w:ascii="Arial" w:hAnsi="Arial" w:cs="Arial"/>
                <w:sz w:val="16"/>
                <w:szCs w:val="16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Analiza </w:t>
            </w:r>
            <w:r w:rsidR="00AE4BA3" w:rsidRPr="00B301B0">
              <w:rPr>
                <w:rFonts w:ascii="Arial" w:hAnsi="Arial" w:cs="Arial"/>
                <w:sz w:val="18"/>
                <w:szCs w:val="18"/>
                <w:lang w:val="ro-RO"/>
              </w:rPr>
              <w:t>tranzacțiilor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 contestate în tara /peste hotare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(per </w:t>
            </w:r>
            <w:r w:rsidR="00AE4BA3">
              <w:rPr>
                <w:rFonts w:ascii="Arial" w:hAnsi="Arial" w:cs="Arial"/>
                <w:sz w:val="18"/>
                <w:szCs w:val="18"/>
                <w:lang w:val="ro-RO"/>
              </w:rPr>
              <w:t>tranzacție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contestată)</w:t>
            </w:r>
          </w:p>
        </w:tc>
        <w:tc>
          <w:tcPr>
            <w:tcW w:w="990" w:type="dxa"/>
            <w:vAlign w:val="center"/>
          </w:tcPr>
          <w:p w14:paraId="414A246C" w14:textId="77777777" w:rsidR="00CD6BB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4642371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15 /30</w:t>
            </w:r>
          </w:p>
        </w:tc>
        <w:tc>
          <w:tcPr>
            <w:tcW w:w="1080" w:type="dxa"/>
            <w:vAlign w:val="center"/>
          </w:tcPr>
          <w:p w14:paraId="20B08895" w14:textId="77777777" w:rsidR="00CD6BB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2F749080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 /3</w:t>
            </w:r>
          </w:p>
        </w:tc>
        <w:tc>
          <w:tcPr>
            <w:tcW w:w="1170" w:type="dxa"/>
            <w:vAlign w:val="center"/>
          </w:tcPr>
          <w:p w14:paraId="25D84635" w14:textId="77777777" w:rsidR="00CD6BB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750A3292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1.5 /3</w:t>
            </w:r>
          </w:p>
        </w:tc>
        <w:tc>
          <w:tcPr>
            <w:tcW w:w="1710" w:type="dxa"/>
            <w:vAlign w:val="center"/>
          </w:tcPr>
          <w:p w14:paraId="23430AA5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DFC1C4E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15 </w:t>
            </w:r>
          </w:p>
        </w:tc>
        <w:tc>
          <w:tcPr>
            <w:tcW w:w="1800" w:type="dxa"/>
          </w:tcPr>
          <w:p w14:paraId="2BD6B74D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6742CC14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15</w:t>
            </w:r>
          </w:p>
        </w:tc>
        <w:tc>
          <w:tcPr>
            <w:tcW w:w="2480" w:type="dxa"/>
            <w:vAlign w:val="center"/>
          </w:tcPr>
          <w:p w14:paraId="089C0392" w14:textId="53C8EFEF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</w:tc>
      </w:tr>
      <w:tr w:rsidR="00CD6BB4" w:rsidRPr="003D2A44" w14:paraId="24256AB2" w14:textId="77777777" w:rsidTr="000D12FD">
        <w:trPr>
          <w:trHeight w:val="953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577C2F9" w14:textId="76C12534" w:rsidR="00CD6BB4" w:rsidRDefault="00D26936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19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1E7F9444" w14:textId="311786FA" w:rsidR="00CD6BB4" w:rsidRPr="00B301B0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Anularea </w:t>
            </w:r>
            <w:r w:rsidR="00AE4BA3" w:rsidRPr="00B301B0">
              <w:rPr>
                <w:rFonts w:ascii="Arial" w:hAnsi="Arial" w:cs="Arial"/>
                <w:sz w:val="18"/>
                <w:szCs w:val="18"/>
                <w:lang w:val="ro-RO"/>
              </w:rPr>
              <w:t>tranzacțiilor</w:t>
            </w: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="00AE4BA3" w:rsidRPr="00B301B0">
              <w:rPr>
                <w:rFonts w:ascii="Arial" w:hAnsi="Arial" w:cs="Arial"/>
                <w:sz w:val="18"/>
                <w:szCs w:val="18"/>
                <w:lang w:val="ro-RO"/>
              </w:rPr>
              <w:t>internaționale</w:t>
            </w:r>
          </w:p>
        </w:tc>
        <w:tc>
          <w:tcPr>
            <w:tcW w:w="990" w:type="dxa"/>
            <w:vAlign w:val="center"/>
          </w:tcPr>
          <w:p w14:paraId="1F67A4F6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25</w:t>
            </w:r>
          </w:p>
        </w:tc>
        <w:tc>
          <w:tcPr>
            <w:tcW w:w="1080" w:type="dxa"/>
            <w:vAlign w:val="center"/>
          </w:tcPr>
          <w:p w14:paraId="663023F1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170" w:type="dxa"/>
            <w:vAlign w:val="center"/>
          </w:tcPr>
          <w:p w14:paraId="5FDFC5B1" w14:textId="77777777" w:rsidR="00CD6BB4" w:rsidRPr="00B301B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710" w:type="dxa"/>
            <w:vAlign w:val="center"/>
          </w:tcPr>
          <w:p w14:paraId="26AFFBC8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</w:t>
            </w: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u este posibila</w:t>
            </w:r>
          </w:p>
        </w:tc>
        <w:tc>
          <w:tcPr>
            <w:tcW w:w="1800" w:type="dxa"/>
          </w:tcPr>
          <w:p w14:paraId="485AF163" w14:textId="77777777" w:rsidR="00CD6BB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63EB329D" w14:textId="77777777" w:rsidR="00CD6BB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1018E18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</w:t>
            </w: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u este posibila</w:t>
            </w:r>
          </w:p>
          <w:p w14:paraId="43B51F7C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1685C00D" w14:textId="2A09D49E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</w:tc>
      </w:tr>
      <w:tr w:rsidR="00CD6BB4" w:rsidRPr="003D2A44" w14:paraId="1CB62CEB" w14:textId="77777777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4A7AFC70" w14:textId="78B176B9" w:rsidR="00CD6BB4" w:rsidRPr="00463720" w:rsidRDefault="0075334A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0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6B33435B" w14:textId="77777777" w:rsidR="00CD6BB4" w:rsidRPr="00463720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Verificarea soldului prin intermediul ATM</w:t>
            </w:r>
          </w:p>
        </w:tc>
        <w:tc>
          <w:tcPr>
            <w:tcW w:w="990" w:type="dxa"/>
            <w:vAlign w:val="center"/>
          </w:tcPr>
          <w:p w14:paraId="28ABDEC4" w14:textId="77777777" w:rsidR="00CD6BB4" w:rsidRPr="0046372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vAlign w:val="center"/>
          </w:tcPr>
          <w:p w14:paraId="648DBD79" w14:textId="77777777" w:rsidR="00CD6BB4" w:rsidRPr="0046372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170" w:type="dxa"/>
            <w:vAlign w:val="center"/>
          </w:tcPr>
          <w:p w14:paraId="2CAAB49C" w14:textId="77777777" w:rsidR="00CD6BB4" w:rsidRPr="0046372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710" w:type="dxa"/>
            <w:vAlign w:val="center"/>
          </w:tcPr>
          <w:p w14:paraId="2BDF7C7F" w14:textId="77777777" w:rsidR="00CD6BB4" w:rsidRPr="0046372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800" w:type="dxa"/>
            <w:vMerge w:val="restart"/>
          </w:tcPr>
          <w:p w14:paraId="37B7D3FA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224BEE5F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5604701A" w14:textId="77777777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  <w:p w14:paraId="034D7B21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sz w:val="18"/>
                <w:szCs w:val="18"/>
                <w:lang w:val="ro-RO"/>
              </w:rPr>
              <w:t>Nu este posibil</w:t>
            </w:r>
          </w:p>
        </w:tc>
        <w:tc>
          <w:tcPr>
            <w:tcW w:w="2480" w:type="dxa"/>
            <w:vAlign w:val="center"/>
          </w:tcPr>
          <w:p w14:paraId="4E7940C2" w14:textId="501C91CD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</w:tc>
      </w:tr>
      <w:tr w:rsidR="00CD6BB4" w:rsidRPr="003D2A44" w14:paraId="29494ADF" w14:textId="77777777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13E60712" w14:textId="5247F18E" w:rsidR="00CD6BB4" w:rsidRPr="00463720" w:rsidRDefault="00CD6BB4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1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7AA9ECE4" w14:textId="77777777" w:rsidR="00CD6BB4" w:rsidRPr="00463720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 xml:space="preserve">Mini extras de cont </w:t>
            </w:r>
          </w:p>
        </w:tc>
        <w:tc>
          <w:tcPr>
            <w:tcW w:w="990" w:type="dxa"/>
            <w:vAlign w:val="center"/>
          </w:tcPr>
          <w:p w14:paraId="63F1DF3C" w14:textId="77777777" w:rsidR="00CD6BB4" w:rsidRPr="0046372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080" w:type="dxa"/>
            <w:vAlign w:val="center"/>
          </w:tcPr>
          <w:p w14:paraId="510DFD1A" w14:textId="77777777" w:rsidR="00CD6BB4" w:rsidRPr="0046372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170" w:type="dxa"/>
            <w:vAlign w:val="center"/>
          </w:tcPr>
          <w:p w14:paraId="20B3B566" w14:textId="77777777" w:rsidR="00CD6BB4" w:rsidRPr="0046372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710" w:type="dxa"/>
            <w:vAlign w:val="center"/>
          </w:tcPr>
          <w:p w14:paraId="2942D390" w14:textId="77777777" w:rsidR="00CD6BB4" w:rsidRPr="00463720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463720">
              <w:rPr>
                <w:rFonts w:ascii="Arial" w:hAnsi="Arial" w:cs="Arial"/>
                <w:sz w:val="18"/>
                <w:szCs w:val="18"/>
                <w:lang w:val="ro-RO"/>
              </w:rPr>
              <w:t>2</w:t>
            </w:r>
          </w:p>
        </w:tc>
        <w:tc>
          <w:tcPr>
            <w:tcW w:w="1800" w:type="dxa"/>
            <w:vMerge/>
          </w:tcPr>
          <w:p w14:paraId="03BAF60F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367E6083" w14:textId="1E5E6E60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</w:tc>
      </w:tr>
      <w:tr w:rsidR="00CD6BB4" w:rsidRPr="003D2A44" w14:paraId="6EB3C452" w14:textId="77777777" w:rsidTr="000D12FD">
        <w:trPr>
          <w:trHeight w:val="300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7BCA1936" w14:textId="0CD288C8" w:rsidR="00CD6BB4" w:rsidRPr="00B301B0" w:rsidRDefault="0075334A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13362268" w14:textId="77777777" w:rsidR="00CD6BB4" w:rsidRPr="00B301B0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 xml:space="preserve">Verificarea soldului la bancomatele altor bănci din Moldova sau de peste hotare 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vAlign w:val="center"/>
          </w:tcPr>
          <w:p w14:paraId="1ED2B7F1" w14:textId="77777777" w:rsidR="00CD6BB4" w:rsidRPr="0068434F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5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14E748F5" w14:textId="77777777" w:rsidR="00CD6BB4" w:rsidRPr="0068434F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vAlign w:val="center"/>
          </w:tcPr>
          <w:p w14:paraId="07E69F85" w14:textId="77777777" w:rsidR="00CD6BB4" w:rsidRPr="0068434F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68434F">
              <w:rPr>
                <w:rFonts w:ascii="Arial" w:hAnsi="Arial" w:cs="Arial"/>
                <w:sz w:val="18"/>
                <w:szCs w:val="18"/>
                <w:lang w:val="ro-RO"/>
              </w:rPr>
              <w:t>0.5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58273DB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1800" w:type="dxa"/>
            <w:vMerge/>
          </w:tcPr>
          <w:p w14:paraId="68A3576C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  <w:vAlign w:val="center"/>
          </w:tcPr>
          <w:p w14:paraId="5D5DB348" w14:textId="1BAF1D70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 xml:space="preserve">Se percepe în momentul efectuării </w:t>
            </w:r>
            <w:r w:rsidR="006F1AF8" w:rsidRPr="003D2A44">
              <w:rPr>
                <w:rFonts w:ascii="Arial" w:hAnsi="Arial" w:cs="Arial"/>
                <w:sz w:val="18"/>
                <w:szCs w:val="18"/>
                <w:lang w:val="ro-RO"/>
              </w:rPr>
              <w:t>operațiunii</w:t>
            </w:r>
          </w:p>
        </w:tc>
      </w:tr>
      <w:tr w:rsidR="00CD6BB4" w:rsidRPr="003D2A44" w14:paraId="21671D89" w14:textId="77777777" w:rsidTr="000D12FD">
        <w:trPr>
          <w:trHeight w:val="135"/>
        </w:trPr>
        <w:tc>
          <w:tcPr>
            <w:tcW w:w="559" w:type="dxa"/>
            <w:tcBorders>
              <w:right w:val="single" w:sz="4" w:space="0" w:color="auto"/>
            </w:tcBorders>
            <w:vAlign w:val="center"/>
          </w:tcPr>
          <w:p w14:paraId="017F5E9A" w14:textId="49F6E9AF" w:rsidR="00CD6BB4" w:rsidRDefault="00CD6BB4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highlight w:val="lightGray"/>
                <w:lang w:val="ro-RO"/>
              </w:rPr>
            </w:pPr>
            <w:r w:rsidRPr="00B014AA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D26936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3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vAlign w:val="center"/>
          </w:tcPr>
          <w:p w14:paraId="0E5CE123" w14:textId="77777777" w:rsidR="00CD6BB4" w:rsidRPr="00B301B0" w:rsidRDefault="00CD6BB4" w:rsidP="00CD6BB4">
            <w:pPr>
              <w:tabs>
                <w:tab w:val="left" w:pos="2160"/>
                <w:tab w:val="center" w:pos="3188"/>
              </w:tabs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B301B0">
              <w:rPr>
                <w:rFonts w:ascii="Arial" w:hAnsi="Arial" w:cs="Arial"/>
                <w:sz w:val="18"/>
                <w:szCs w:val="18"/>
                <w:lang w:val="ro-RO"/>
              </w:rPr>
              <w:t>Schimb valutar</w:t>
            </w:r>
          </w:p>
        </w:tc>
        <w:tc>
          <w:tcPr>
            <w:tcW w:w="4950" w:type="dxa"/>
            <w:gridSpan w:val="4"/>
            <w:tcBorders>
              <w:bottom w:val="nil"/>
            </w:tcBorders>
            <w:shd w:val="clear" w:color="auto" w:fill="auto"/>
          </w:tcPr>
          <w:p w14:paraId="1C35AF1F" w14:textId="77777777" w:rsidR="00CD6BB4" w:rsidRPr="003D2A44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3D2A44">
              <w:rPr>
                <w:rFonts w:ascii="Arial" w:hAnsi="Arial" w:cs="Arial"/>
                <w:sz w:val="18"/>
                <w:szCs w:val="18"/>
                <w:lang w:val="ro-RO"/>
              </w:rPr>
              <w:t>Nu este posibila</w:t>
            </w:r>
          </w:p>
        </w:tc>
        <w:tc>
          <w:tcPr>
            <w:tcW w:w="1800" w:type="dxa"/>
            <w:vMerge/>
          </w:tcPr>
          <w:p w14:paraId="528BE81A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  <w:tc>
          <w:tcPr>
            <w:tcW w:w="2480" w:type="dxa"/>
          </w:tcPr>
          <w:p w14:paraId="5C54199A" w14:textId="77777777" w:rsidR="00CD6BB4" w:rsidRPr="003D2A4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</w:p>
        </w:tc>
      </w:tr>
      <w:tr w:rsidR="00CD6BB4" w:rsidRPr="00B301B0" w14:paraId="63829504" w14:textId="77777777" w:rsidTr="000D12FD">
        <w:trPr>
          <w:trHeight w:val="70"/>
        </w:trPr>
        <w:tc>
          <w:tcPr>
            <w:tcW w:w="55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E4DC87" w14:textId="77E0393D" w:rsidR="00CD6BB4" w:rsidRPr="000D12FD" w:rsidRDefault="0075334A" w:rsidP="00CD6BB4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 w:rsidRPr="000D12F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2</w:t>
            </w:r>
            <w:r w:rsidR="00D26936" w:rsidRPr="000D12FD"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4</w:t>
            </w:r>
          </w:p>
        </w:tc>
        <w:tc>
          <w:tcPr>
            <w:tcW w:w="303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ECCCA8" w14:textId="77777777" w:rsidR="00CD6BB4" w:rsidRPr="000D12FD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12FD">
              <w:rPr>
                <w:rFonts w:ascii="Arial" w:hAnsi="Arial" w:cs="Arial"/>
                <w:sz w:val="18"/>
                <w:szCs w:val="18"/>
                <w:lang w:val="ro-RO"/>
              </w:rPr>
              <w:t>Valabilitatea cardului</w:t>
            </w:r>
          </w:p>
        </w:tc>
        <w:tc>
          <w:tcPr>
            <w:tcW w:w="4950" w:type="dxa"/>
            <w:gridSpan w:val="4"/>
            <w:shd w:val="clear" w:color="auto" w:fill="auto"/>
          </w:tcPr>
          <w:p w14:paraId="487429EA" w14:textId="1BAF2EA7" w:rsidR="00CD6BB4" w:rsidRPr="000D12FD" w:rsidRDefault="00BA6271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12FD">
              <w:rPr>
                <w:rFonts w:ascii="Arial" w:hAnsi="Arial" w:cs="Arial"/>
                <w:sz w:val="18"/>
                <w:szCs w:val="18"/>
                <w:lang w:val="ro-RO"/>
              </w:rPr>
              <w:t>3</w:t>
            </w:r>
            <w:r w:rsidR="00CD6BB4" w:rsidRPr="000D12FD">
              <w:rPr>
                <w:rFonts w:ascii="Arial" w:hAnsi="Arial" w:cs="Arial"/>
                <w:sz w:val="18"/>
                <w:szCs w:val="18"/>
                <w:lang w:val="ro-RO"/>
              </w:rPr>
              <w:t xml:space="preserve"> ani</w:t>
            </w:r>
          </w:p>
        </w:tc>
        <w:tc>
          <w:tcPr>
            <w:tcW w:w="1800" w:type="dxa"/>
            <w:shd w:val="clear" w:color="auto" w:fill="auto"/>
          </w:tcPr>
          <w:p w14:paraId="2B78CA87" w14:textId="77777777" w:rsidR="00CD6BB4" w:rsidRPr="000D12FD" w:rsidRDefault="00CD6BB4" w:rsidP="00CD6BB4">
            <w:pPr>
              <w:jc w:val="center"/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12FD">
              <w:rPr>
                <w:rFonts w:ascii="Arial" w:hAnsi="Arial" w:cs="Arial"/>
                <w:sz w:val="18"/>
                <w:szCs w:val="18"/>
                <w:lang w:val="ro-RO"/>
              </w:rPr>
              <w:t>Nelimitat</w:t>
            </w:r>
          </w:p>
        </w:tc>
        <w:tc>
          <w:tcPr>
            <w:tcW w:w="2480" w:type="dxa"/>
            <w:shd w:val="clear" w:color="auto" w:fill="auto"/>
          </w:tcPr>
          <w:p w14:paraId="53FE72AF" w14:textId="6DCAEAEF" w:rsidR="00CD6BB4" w:rsidRPr="00E64197" w:rsidRDefault="00907745" w:rsidP="00907745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0D12FD">
              <w:rPr>
                <w:rFonts w:ascii="Arial" w:hAnsi="Arial" w:cs="Arial"/>
                <w:sz w:val="18"/>
                <w:szCs w:val="18"/>
                <w:lang w:val="ro-RO"/>
              </w:rPr>
              <w:t>Se referă la cardurile emise din data 24.01.2023. Cardurile deschise până la data de 24.01.2023 ramân cu valabilitatea de 5 ani</w:t>
            </w:r>
            <w:r w:rsidRPr="00E64197">
              <w:rPr>
                <w:rFonts w:ascii="Arial" w:hAnsi="Arial" w:cs="Arial"/>
                <w:sz w:val="18"/>
                <w:szCs w:val="18"/>
                <w:lang w:val="ro-RO"/>
              </w:rPr>
              <w:t>.</w:t>
            </w:r>
          </w:p>
        </w:tc>
      </w:tr>
      <w:tr w:rsidR="00A20169" w:rsidRPr="00A20169" w14:paraId="229A92A9" w14:textId="77777777" w:rsidTr="002F149E">
        <w:trPr>
          <w:trHeight w:val="70"/>
        </w:trPr>
        <w:tc>
          <w:tcPr>
            <w:tcW w:w="12825" w:type="dxa"/>
            <w:gridSpan w:val="8"/>
            <w:tcBorders>
              <w:bottom w:val="single" w:sz="4" w:space="0" w:color="auto"/>
            </w:tcBorders>
            <w:vAlign w:val="center"/>
          </w:tcPr>
          <w:p w14:paraId="4FF46610" w14:textId="6E345064" w:rsidR="00CD6BB4" w:rsidRDefault="00CD6BB4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20169">
              <w:rPr>
                <w:rFonts w:ascii="Arial" w:hAnsi="Arial" w:cs="Arial"/>
                <w:sz w:val="18"/>
                <w:szCs w:val="18"/>
                <w:lang w:val="ro-RO"/>
              </w:rPr>
              <w:t>*</w:t>
            </w:r>
            <w:r w:rsidR="00A20169"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A20169">
              <w:rPr>
                <w:rFonts w:ascii="Arial" w:hAnsi="Arial" w:cs="Arial"/>
                <w:sz w:val="18"/>
                <w:szCs w:val="18"/>
                <w:lang w:val="ro-RO"/>
              </w:rPr>
              <w:t xml:space="preserve">In dependenta de caracteristicile tehnice ale ATM- urilor și nominalul bancnotelor </w:t>
            </w:r>
          </w:p>
          <w:p w14:paraId="22D5E5F5" w14:textId="328583DB" w:rsidR="00A20169" w:rsidRPr="00A20169" w:rsidRDefault="00A20169" w:rsidP="00A20169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20169">
              <w:rPr>
                <w:rFonts w:ascii="Arial" w:hAnsi="Arial" w:cs="Arial"/>
                <w:sz w:val="18"/>
                <w:szCs w:val="18"/>
                <w:lang w:val="ro-RO"/>
              </w:rPr>
              <w:t>**</w:t>
            </w:r>
            <w:r>
              <w:rPr>
                <w:rFonts w:ascii="Arial" w:hAnsi="Arial" w:cs="Arial"/>
                <w:sz w:val="18"/>
                <w:szCs w:val="18"/>
                <w:lang w:val="ro-RO"/>
              </w:rPr>
              <w:t xml:space="preserve"> </w:t>
            </w:r>
            <w:r w:rsidRPr="00A20169">
              <w:rPr>
                <w:rFonts w:ascii="Arial" w:hAnsi="Arial" w:cs="Arial"/>
                <w:sz w:val="18"/>
                <w:szCs w:val="18"/>
                <w:lang w:val="ro-RO"/>
              </w:rPr>
              <w:t>Limitele și comisioanele aferente cardului VISA Business Contactless sunt similare și pentru operațiunile efectuate cu Apple Pay/Google Pay</w:t>
            </w:r>
          </w:p>
          <w:p w14:paraId="239B9472" w14:textId="5A9A5824" w:rsidR="006365FF" w:rsidRPr="00A20169" w:rsidRDefault="00A20169" w:rsidP="00CD6BB4">
            <w:pPr>
              <w:rPr>
                <w:rFonts w:ascii="Arial" w:hAnsi="Arial" w:cs="Arial"/>
                <w:sz w:val="18"/>
                <w:szCs w:val="18"/>
                <w:lang w:val="ro-RO"/>
              </w:rPr>
            </w:pPr>
            <w:r w:rsidRPr="00A20169">
              <w:rPr>
                <w:rFonts w:ascii="Arial" w:hAnsi="Arial" w:cs="Arial"/>
                <w:sz w:val="18"/>
                <w:szCs w:val="18"/>
                <w:lang w:val="ro-RO"/>
              </w:rPr>
              <w:t>*** Operațiunile contactless efectuate cu Apple Pay/Google Pay nu au aceste limite, sunt nelimitate.</w:t>
            </w:r>
          </w:p>
        </w:tc>
      </w:tr>
    </w:tbl>
    <w:p w14:paraId="1EF92E8B" w14:textId="18AAAE2B" w:rsidR="00AA01CD" w:rsidRDefault="00D31B5F" w:rsidP="00AA01CD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E63478" wp14:editId="370069BA">
            <wp:simplePos x="0" y="0"/>
            <wp:positionH relativeFrom="column">
              <wp:posOffset>2931795</wp:posOffset>
            </wp:positionH>
            <wp:positionV relativeFrom="paragraph">
              <wp:posOffset>4511040</wp:posOffset>
            </wp:positionV>
            <wp:extent cx="1414145" cy="1186815"/>
            <wp:effectExtent l="0" t="0" r="0" b="0"/>
            <wp:wrapTight wrapText="bothSides">
              <wp:wrapPolygon edited="0">
                <wp:start x="0" y="0"/>
                <wp:lineTo x="0" y="21149"/>
                <wp:lineTo x="21241" y="21149"/>
                <wp:lineTo x="21241" y="0"/>
                <wp:lineTo x="0" y="0"/>
              </wp:wrapPolygon>
            </wp:wrapTight>
            <wp:docPr id="4" name="Picture 3">
              <a:extLst xmlns:a="http://schemas.openxmlformats.org/drawingml/2006/main">
                <a:ext uri="{FF2B5EF4-FFF2-40B4-BE49-F238E27FC236}">
                  <a16:creationId xmlns:a16="http://schemas.microsoft.com/office/drawing/2014/main" id="{A095834E-4242-4335-AB81-8C9E22CD6A2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>
                      <a:extLst>
                        <a:ext uri="{FF2B5EF4-FFF2-40B4-BE49-F238E27FC236}">
                          <a16:creationId xmlns:a16="http://schemas.microsoft.com/office/drawing/2014/main" id="{A095834E-4242-4335-AB81-8C9E22CD6A2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145" cy="1186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73898C" w14:textId="37982328" w:rsidR="00D31B5F" w:rsidRDefault="00D31B5F" w:rsidP="00C33FF7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  <w:r>
        <w:rPr>
          <w:rFonts w:ascii="Arial" w:hAnsi="Arial" w:cs="Arial"/>
          <w:sz w:val="18"/>
          <w:szCs w:val="18"/>
          <w:lang w:val="ro-RO"/>
        </w:rPr>
        <w:t xml:space="preserve">                                          </w:t>
      </w:r>
      <w:r w:rsidR="00A20169" w:rsidRPr="00AA01CD">
        <w:rPr>
          <w:rFonts w:ascii="Arial" w:hAnsi="Arial" w:cs="Arial"/>
          <w:sz w:val="18"/>
          <w:szCs w:val="18"/>
          <w:lang w:val="ro-RO"/>
        </w:rPr>
        <w:t>Președintele</w:t>
      </w:r>
      <w:r w:rsidR="00AA01CD" w:rsidRPr="00AA01CD">
        <w:rPr>
          <w:rFonts w:ascii="Arial" w:hAnsi="Arial" w:cs="Arial"/>
          <w:sz w:val="18"/>
          <w:szCs w:val="18"/>
          <w:lang w:val="ro-RO"/>
        </w:rPr>
        <w:t xml:space="preserve"> Comitetului de Conducere: </w:t>
      </w:r>
      <w:r w:rsidR="00886A52">
        <w:rPr>
          <w:rFonts w:ascii="Arial" w:hAnsi="Arial" w:cs="Arial"/>
          <w:sz w:val="18"/>
          <w:szCs w:val="18"/>
          <w:lang w:val="ro-RO"/>
        </w:rPr>
        <w:t>Irina Coroi-Jovmir</w:t>
      </w:r>
      <w:r w:rsidR="008578F1">
        <w:rPr>
          <w:rFonts w:ascii="Arial" w:hAnsi="Arial" w:cs="Arial"/>
          <w:sz w:val="18"/>
          <w:szCs w:val="18"/>
          <w:lang w:val="ro-RO"/>
        </w:rPr>
        <w:t xml:space="preserve">     </w:t>
      </w:r>
    </w:p>
    <w:p w14:paraId="79D9AFD0" w14:textId="77777777" w:rsidR="00D31B5F" w:rsidRDefault="00D31B5F" w:rsidP="00C33FF7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</w:p>
    <w:p w14:paraId="7806615E" w14:textId="605B28D5" w:rsidR="00D31B5F" w:rsidRDefault="00D31B5F" w:rsidP="00C33FF7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</w:p>
    <w:p w14:paraId="243A63C6" w14:textId="6F126816" w:rsidR="00D31B5F" w:rsidRDefault="00D31B5F" w:rsidP="00C33FF7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</w:p>
    <w:p w14:paraId="303006EF" w14:textId="3D86CAE0" w:rsidR="00D31B5F" w:rsidRDefault="00D31B5F" w:rsidP="00C33FF7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</w:p>
    <w:p w14:paraId="7721DB39" w14:textId="77777777" w:rsidR="00D31B5F" w:rsidRDefault="00D31B5F" w:rsidP="00C33FF7">
      <w:pPr>
        <w:pStyle w:val="ListParagraph"/>
        <w:spacing w:before="120"/>
        <w:ind w:left="-2520" w:right="181"/>
        <w:jc w:val="both"/>
        <w:rPr>
          <w:rFonts w:ascii="Arial" w:hAnsi="Arial" w:cs="Arial"/>
          <w:sz w:val="18"/>
          <w:szCs w:val="18"/>
          <w:lang w:val="ro-RO"/>
        </w:rPr>
      </w:pPr>
    </w:p>
    <w:p w14:paraId="0F243BAB" w14:textId="00E35812" w:rsidR="004B6BDE" w:rsidRPr="00D31B5F" w:rsidRDefault="008578F1" w:rsidP="00C33FF7">
      <w:pPr>
        <w:pStyle w:val="ListParagraph"/>
        <w:spacing w:before="120"/>
        <w:ind w:left="-2520" w:right="181"/>
        <w:jc w:val="both"/>
        <w:rPr>
          <w:sz w:val="18"/>
          <w:szCs w:val="18"/>
        </w:rPr>
      </w:pPr>
      <w:r w:rsidRPr="00D31B5F">
        <w:rPr>
          <w:rFonts w:ascii="Arial" w:hAnsi="Arial" w:cs="Arial"/>
          <w:sz w:val="18"/>
          <w:szCs w:val="18"/>
          <w:lang w:val="ro-RO"/>
        </w:rPr>
        <w:t xml:space="preserve">         </w:t>
      </w:r>
      <w:r w:rsidR="00D31B5F" w:rsidRPr="00D31B5F">
        <w:rPr>
          <w:rFonts w:ascii="Arial" w:eastAsia="Calibri" w:hAnsi="Arial" w:cs="Arial"/>
          <w:color w:val="000000"/>
          <w:sz w:val="18"/>
          <w:szCs w:val="18"/>
          <w:lang w:eastAsia="ru-RU"/>
        </w:rPr>
        <w:t xml:space="preserve">© ProCredit Bank, </w:t>
      </w:r>
      <w:r w:rsidR="002B22CD">
        <w:rPr>
          <w:rFonts w:ascii="Arial" w:eastAsia="Calibri" w:hAnsi="Arial" w:cs="Arial"/>
          <w:color w:val="000000"/>
          <w:sz w:val="18"/>
          <w:szCs w:val="18"/>
          <w:lang w:eastAsia="ru-RU"/>
        </w:rPr>
        <w:t>Aprilie</w:t>
      </w:r>
      <w:r w:rsidR="00E64197" w:rsidRPr="00D40885">
        <w:rPr>
          <w:rFonts w:ascii="Arial" w:eastAsia="Calibri" w:hAnsi="Arial" w:cs="Arial"/>
          <w:color w:val="000000"/>
          <w:sz w:val="18"/>
          <w:szCs w:val="18"/>
          <w:lang w:eastAsia="ru-RU"/>
        </w:rPr>
        <w:t xml:space="preserve"> </w:t>
      </w:r>
      <w:r w:rsidR="00D31B5F" w:rsidRPr="00D40885">
        <w:rPr>
          <w:rFonts w:ascii="Arial" w:eastAsia="Calibri" w:hAnsi="Arial" w:cs="Arial"/>
          <w:color w:val="000000"/>
          <w:sz w:val="18"/>
          <w:szCs w:val="18"/>
          <w:lang w:eastAsia="ru-RU"/>
        </w:rPr>
        <w:t>202</w:t>
      </w:r>
      <w:r w:rsidR="00BA6271" w:rsidRPr="00D40885">
        <w:rPr>
          <w:rFonts w:ascii="Arial" w:eastAsia="Calibri" w:hAnsi="Arial" w:cs="Arial"/>
          <w:color w:val="000000"/>
          <w:sz w:val="18"/>
          <w:szCs w:val="18"/>
          <w:lang w:eastAsia="ru-RU"/>
        </w:rPr>
        <w:t>3</w:t>
      </w:r>
      <w:r w:rsidR="00D31B5F" w:rsidRPr="00D31B5F">
        <w:rPr>
          <w:rFonts w:ascii="Arial" w:eastAsia="Calibri" w:hAnsi="Arial" w:cs="Arial"/>
          <w:color w:val="000000"/>
          <w:sz w:val="18"/>
          <w:szCs w:val="18"/>
          <w:lang w:eastAsia="ru-RU"/>
        </w:rPr>
        <w:t>. Toate drepturile sunt protejate</w:t>
      </w:r>
      <w:r w:rsidR="00D31B5F">
        <w:rPr>
          <w:rFonts w:ascii="Arial" w:eastAsia="Calibri" w:hAnsi="Arial" w:cs="Arial"/>
          <w:color w:val="000000"/>
          <w:sz w:val="18"/>
          <w:szCs w:val="18"/>
          <w:lang w:eastAsia="ru-RU"/>
        </w:rPr>
        <w:t>.</w:t>
      </w:r>
      <w:r w:rsidR="00D31B5F" w:rsidRPr="00D31B5F">
        <w:rPr>
          <w:rFonts w:ascii="Arial" w:eastAsia="Calibri" w:hAnsi="Arial" w:cs="Arial"/>
          <w:color w:val="000000"/>
          <w:sz w:val="18"/>
          <w:szCs w:val="18"/>
          <w:lang w:eastAsia="ru-RU"/>
        </w:rPr>
        <w:t xml:space="preserve">    </w:t>
      </w:r>
    </w:p>
    <w:sectPr w:rsidR="004B6BDE" w:rsidRPr="00D31B5F" w:rsidSect="00CA6906">
      <w:headerReference w:type="default" r:id="rId9"/>
      <w:footerReference w:type="default" r:id="rId10"/>
      <w:pgSz w:w="15840" w:h="12240" w:orient="landscape"/>
      <w:pgMar w:top="1304" w:right="2880" w:bottom="1021" w:left="288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64464" w14:textId="77777777" w:rsidR="00BB78B7" w:rsidRDefault="00BB78B7" w:rsidP="0077186F">
      <w:r>
        <w:separator/>
      </w:r>
    </w:p>
  </w:endnote>
  <w:endnote w:type="continuationSeparator" w:id="0">
    <w:p w14:paraId="4D38ACE8" w14:textId="77777777" w:rsidR="00BB78B7" w:rsidRDefault="00BB78B7" w:rsidP="007718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BAAD1" w14:textId="77777777" w:rsidR="004677D6" w:rsidRDefault="000D12FD">
    <w:pPr>
      <w:pStyle w:val="Footer"/>
    </w:pPr>
    <w:r>
      <w:rPr>
        <w:noProof/>
      </w:rPr>
      <w:object w:dxaOrig="1440" w:dyaOrig="1440" w14:anchorId="7B4CA5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-143.75pt;margin-top:31.35pt;width:790.15pt;height:18.2pt;z-index:-251658240">
          <v:imagedata r:id="rId1" o:title=""/>
          <w10:wrap type="topAndBottom"/>
        </v:shape>
        <o:OLEObject Type="Embed" ProgID="CorelPHOTOPAINT.Image.13" ShapeID="_x0000_s2052" DrawAspect="Content" ObjectID="_1742307956" r:id="rId2"/>
      </w:obje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DA8DDA" w14:textId="77777777" w:rsidR="00BB78B7" w:rsidRDefault="00BB78B7" w:rsidP="0077186F">
      <w:r>
        <w:separator/>
      </w:r>
    </w:p>
  </w:footnote>
  <w:footnote w:type="continuationSeparator" w:id="0">
    <w:p w14:paraId="2129015A" w14:textId="77777777" w:rsidR="00BB78B7" w:rsidRDefault="00BB78B7" w:rsidP="007718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3B24B" w14:textId="0ACE2D58" w:rsidR="004677D6" w:rsidRDefault="000D352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22AE4331" wp14:editId="65E7F77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10058400" cy="273050"/>
              <wp:effectExtent l="0" t="0" r="0" b="12700"/>
              <wp:wrapNone/>
              <wp:docPr id="2" name="MSIPCMb60945b5a6af203f02e394ed" descr="{&quot;HashCode&quot;:-14695397,&quot;Height&quot;:612.0,&quot;Width&quot;:79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058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597AC13" w14:textId="1C0AED20" w:rsidR="000D352C" w:rsidRPr="00BD7216" w:rsidRDefault="00BD7216" w:rsidP="00BD7216">
                          <w:pPr>
                            <w:jc w:val="center"/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</w:pPr>
                          <w:r w:rsidRPr="00BD7216">
                            <w:rPr>
                              <w:rFonts w:ascii="Calibri" w:hAnsi="Calibri" w:cs="Calibri"/>
                              <w:color w:val="317100"/>
                              <w:sz w:val="20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AE4331" id="_x0000_t202" coordsize="21600,21600" o:spt="202" path="m,l,21600r21600,l21600,xe">
              <v:stroke joinstyle="miter"/>
              <v:path gradientshapeok="t" o:connecttype="rect"/>
            </v:shapetype>
            <v:shape id="MSIPCMb60945b5a6af203f02e394ed" o:spid="_x0000_s1026" type="#_x0000_t202" alt="{&quot;HashCode&quot;:-14695397,&quot;Height&quot;:612.0,&quot;Width&quot;:792.0,&quot;Placement&quot;:&quot;Header&quot;,&quot;Index&quot;:&quot;Primary&quot;,&quot;Section&quot;:1,&quot;Top&quot;:0.0,&quot;Left&quot;:0.0}" style="position:absolute;margin-left:0;margin-top:15pt;width:11in;height:21.5pt;z-index: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" o:allowincell="f" filled="f" stroked="f" strokeweight=".5pt">
              <v:textbox inset=",0,,0">
                <w:txbxContent>
                  <w:p w14:paraId="7597AC13" w14:textId="1C0AED20" w:rsidR="000D352C" w:rsidRPr="00BD7216" w:rsidRDefault="00BD7216" w:rsidP="00BD7216">
                    <w:pPr>
                      <w:jc w:val="center"/>
                      <w:rPr>
                        <w:rFonts w:ascii="Calibri" w:hAnsi="Calibri" w:cs="Calibri"/>
                        <w:color w:val="317100"/>
                        <w:sz w:val="20"/>
                      </w:rPr>
                    </w:pPr>
                    <w:r w:rsidRPr="00BD7216">
                      <w:rPr>
                        <w:rFonts w:ascii="Calibri" w:hAnsi="Calibri" w:cs="Calibri"/>
                        <w:color w:val="317100"/>
                        <w:sz w:val="20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4677D6">
      <w:ptab w:relativeTo="margin" w:alignment="right" w:leader="none"/>
    </w:r>
    <w:r w:rsidR="004677D6">
      <w:rPr>
        <w:noProof/>
      </w:rPr>
      <w:drawing>
        <wp:inline distT="0" distB="0" distL="0" distR="0" wp14:anchorId="627105E6" wp14:editId="24FC3A13">
          <wp:extent cx="1743075" cy="361950"/>
          <wp:effectExtent l="0" t="0" r="9525" b="0"/>
          <wp:docPr id="3" name="Picture 3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AE0473"/>
    <w:multiLevelType w:val="hybridMultilevel"/>
    <w:tmpl w:val="9AF2BBF4"/>
    <w:lvl w:ilvl="0" w:tplc="8242C04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4F2B"/>
    <w:multiLevelType w:val="hybridMultilevel"/>
    <w:tmpl w:val="6324DC0E"/>
    <w:lvl w:ilvl="0" w:tplc="D5DCE9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451FC"/>
    <w:multiLevelType w:val="hybridMultilevel"/>
    <w:tmpl w:val="877C4A80"/>
    <w:lvl w:ilvl="0" w:tplc="4DFAF624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02925741">
    <w:abstractNumId w:val="0"/>
  </w:num>
  <w:num w:numId="2" w16cid:durableId="1500345267">
    <w:abstractNumId w:val="1"/>
  </w:num>
  <w:num w:numId="3" w16cid:durableId="1682853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0F4E"/>
    <w:rsid w:val="00014248"/>
    <w:rsid w:val="000315F4"/>
    <w:rsid w:val="0003523F"/>
    <w:rsid w:val="00057866"/>
    <w:rsid w:val="00060713"/>
    <w:rsid w:val="00070F4E"/>
    <w:rsid w:val="0007567F"/>
    <w:rsid w:val="0008686D"/>
    <w:rsid w:val="000926B0"/>
    <w:rsid w:val="000932CA"/>
    <w:rsid w:val="000A5D3B"/>
    <w:rsid w:val="000A6C6E"/>
    <w:rsid w:val="000C2E57"/>
    <w:rsid w:val="000D12FD"/>
    <w:rsid w:val="000D352C"/>
    <w:rsid w:val="000E12B8"/>
    <w:rsid w:val="000F3DEA"/>
    <w:rsid w:val="000F5CBA"/>
    <w:rsid w:val="0010221E"/>
    <w:rsid w:val="001145DC"/>
    <w:rsid w:val="00131089"/>
    <w:rsid w:val="00142402"/>
    <w:rsid w:val="00156BB6"/>
    <w:rsid w:val="0016398C"/>
    <w:rsid w:val="00173558"/>
    <w:rsid w:val="00177EFD"/>
    <w:rsid w:val="00181D57"/>
    <w:rsid w:val="001A1989"/>
    <w:rsid w:val="001A67C9"/>
    <w:rsid w:val="001B1091"/>
    <w:rsid w:val="001B22C3"/>
    <w:rsid w:val="001B5EE1"/>
    <w:rsid w:val="001C421F"/>
    <w:rsid w:val="001D7E58"/>
    <w:rsid w:val="001E5B81"/>
    <w:rsid w:val="001E7412"/>
    <w:rsid w:val="001F2201"/>
    <w:rsid w:val="001F4673"/>
    <w:rsid w:val="00206976"/>
    <w:rsid w:val="00216367"/>
    <w:rsid w:val="0024135B"/>
    <w:rsid w:val="002448DC"/>
    <w:rsid w:val="00246F4D"/>
    <w:rsid w:val="002511F6"/>
    <w:rsid w:val="00253BF5"/>
    <w:rsid w:val="00260FFD"/>
    <w:rsid w:val="00285D21"/>
    <w:rsid w:val="002A74CD"/>
    <w:rsid w:val="002B22CD"/>
    <w:rsid w:val="002D67E7"/>
    <w:rsid w:val="002E6B35"/>
    <w:rsid w:val="002E73F3"/>
    <w:rsid w:val="002F149E"/>
    <w:rsid w:val="002F6CD9"/>
    <w:rsid w:val="00300E94"/>
    <w:rsid w:val="003141A1"/>
    <w:rsid w:val="003166AE"/>
    <w:rsid w:val="00346A00"/>
    <w:rsid w:val="00353C85"/>
    <w:rsid w:val="003557FF"/>
    <w:rsid w:val="003947CB"/>
    <w:rsid w:val="003A6C8A"/>
    <w:rsid w:val="003D2A44"/>
    <w:rsid w:val="003F6DB1"/>
    <w:rsid w:val="00401F8F"/>
    <w:rsid w:val="004114DD"/>
    <w:rsid w:val="004355E9"/>
    <w:rsid w:val="00451E7D"/>
    <w:rsid w:val="00463720"/>
    <w:rsid w:val="004677D6"/>
    <w:rsid w:val="00485F34"/>
    <w:rsid w:val="004A2A86"/>
    <w:rsid w:val="004B6BDE"/>
    <w:rsid w:val="004C45B7"/>
    <w:rsid w:val="004C53FA"/>
    <w:rsid w:val="004E6216"/>
    <w:rsid w:val="004E7055"/>
    <w:rsid w:val="004F342B"/>
    <w:rsid w:val="004F66A4"/>
    <w:rsid w:val="00546B43"/>
    <w:rsid w:val="0056658B"/>
    <w:rsid w:val="005675B4"/>
    <w:rsid w:val="0058161A"/>
    <w:rsid w:val="00593E92"/>
    <w:rsid w:val="005D2998"/>
    <w:rsid w:val="00602230"/>
    <w:rsid w:val="00634A42"/>
    <w:rsid w:val="006365FF"/>
    <w:rsid w:val="00646060"/>
    <w:rsid w:val="00647150"/>
    <w:rsid w:val="006667BA"/>
    <w:rsid w:val="0068434F"/>
    <w:rsid w:val="00685680"/>
    <w:rsid w:val="0069275C"/>
    <w:rsid w:val="006A2810"/>
    <w:rsid w:val="006B1464"/>
    <w:rsid w:val="006C1B46"/>
    <w:rsid w:val="006E2273"/>
    <w:rsid w:val="006E7631"/>
    <w:rsid w:val="006F1AF8"/>
    <w:rsid w:val="006F1B3B"/>
    <w:rsid w:val="0070400F"/>
    <w:rsid w:val="00717D2C"/>
    <w:rsid w:val="007201DD"/>
    <w:rsid w:val="00736D40"/>
    <w:rsid w:val="0074448A"/>
    <w:rsid w:val="0075334A"/>
    <w:rsid w:val="0075570F"/>
    <w:rsid w:val="00755DD7"/>
    <w:rsid w:val="007607B1"/>
    <w:rsid w:val="00761566"/>
    <w:rsid w:val="007703CB"/>
    <w:rsid w:val="0077186F"/>
    <w:rsid w:val="00775DE5"/>
    <w:rsid w:val="0077616D"/>
    <w:rsid w:val="00781267"/>
    <w:rsid w:val="00783944"/>
    <w:rsid w:val="00784448"/>
    <w:rsid w:val="0079459E"/>
    <w:rsid w:val="007954BD"/>
    <w:rsid w:val="007A7B53"/>
    <w:rsid w:val="007B0BEF"/>
    <w:rsid w:val="007B6867"/>
    <w:rsid w:val="007C5FC9"/>
    <w:rsid w:val="007E476B"/>
    <w:rsid w:val="007F0201"/>
    <w:rsid w:val="00803CD2"/>
    <w:rsid w:val="008375D3"/>
    <w:rsid w:val="008578F1"/>
    <w:rsid w:val="00866ABF"/>
    <w:rsid w:val="008836E6"/>
    <w:rsid w:val="00886A52"/>
    <w:rsid w:val="008948E3"/>
    <w:rsid w:val="008A4963"/>
    <w:rsid w:val="008B324E"/>
    <w:rsid w:val="008B79D6"/>
    <w:rsid w:val="008C0580"/>
    <w:rsid w:val="008D556D"/>
    <w:rsid w:val="008D669B"/>
    <w:rsid w:val="008E3ABF"/>
    <w:rsid w:val="008F1FDF"/>
    <w:rsid w:val="008F3532"/>
    <w:rsid w:val="00907745"/>
    <w:rsid w:val="00925633"/>
    <w:rsid w:val="00926357"/>
    <w:rsid w:val="00941A60"/>
    <w:rsid w:val="0094304C"/>
    <w:rsid w:val="00996A5D"/>
    <w:rsid w:val="009A0BA9"/>
    <w:rsid w:val="009A67B9"/>
    <w:rsid w:val="009B0A6D"/>
    <w:rsid w:val="009B6728"/>
    <w:rsid w:val="009C776E"/>
    <w:rsid w:val="00A01714"/>
    <w:rsid w:val="00A0477E"/>
    <w:rsid w:val="00A20169"/>
    <w:rsid w:val="00A20875"/>
    <w:rsid w:val="00A30524"/>
    <w:rsid w:val="00A41779"/>
    <w:rsid w:val="00A71E82"/>
    <w:rsid w:val="00A818D8"/>
    <w:rsid w:val="00A8526E"/>
    <w:rsid w:val="00AA01CD"/>
    <w:rsid w:val="00AB30D9"/>
    <w:rsid w:val="00AB612E"/>
    <w:rsid w:val="00AD1A1B"/>
    <w:rsid w:val="00AD4C7F"/>
    <w:rsid w:val="00AE4BA3"/>
    <w:rsid w:val="00B20EB8"/>
    <w:rsid w:val="00B21564"/>
    <w:rsid w:val="00B21763"/>
    <w:rsid w:val="00B42DA7"/>
    <w:rsid w:val="00B46CE7"/>
    <w:rsid w:val="00BA6271"/>
    <w:rsid w:val="00BB2940"/>
    <w:rsid w:val="00BB657A"/>
    <w:rsid w:val="00BB78B7"/>
    <w:rsid w:val="00BD33C5"/>
    <w:rsid w:val="00BD69A0"/>
    <w:rsid w:val="00BD7216"/>
    <w:rsid w:val="00BE177F"/>
    <w:rsid w:val="00BE3B46"/>
    <w:rsid w:val="00BF6D79"/>
    <w:rsid w:val="00C222DB"/>
    <w:rsid w:val="00C27CAE"/>
    <w:rsid w:val="00C33FF7"/>
    <w:rsid w:val="00C4090C"/>
    <w:rsid w:val="00C4596A"/>
    <w:rsid w:val="00C46751"/>
    <w:rsid w:val="00C521AF"/>
    <w:rsid w:val="00C55D94"/>
    <w:rsid w:val="00C77DD4"/>
    <w:rsid w:val="00C8154A"/>
    <w:rsid w:val="00C851E0"/>
    <w:rsid w:val="00C85E37"/>
    <w:rsid w:val="00C85EAE"/>
    <w:rsid w:val="00C941EE"/>
    <w:rsid w:val="00CA128C"/>
    <w:rsid w:val="00CA6906"/>
    <w:rsid w:val="00CC0522"/>
    <w:rsid w:val="00CC7418"/>
    <w:rsid w:val="00CD6BB4"/>
    <w:rsid w:val="00CE0117"/>
    <w:rsid w:val="00D021AC"/>
    <w:rsid w:val="00D1112A"/>
    <w:rsid w:val="00D1540C"/>
    <w:rsid w:val="00D244E2"/>
    <w:rsid w:val="00D25A07"/>
    <w:rsid w:val="00D26936"/>
    <w:rsid w:val="00D31B5F"/>
    <w:rsid w:val="00D3341C"/>
    <w:rsid w:val="00D40885"/>
    <w:rsid w:val="00D676CA"/>
    <w:rsid w:val="00DA5B6C"/>
    <w:rsid w:val="00DB616E"/>
    <w:rsid w:val="00DD22E0"/>
    <w:rsid w:val="00E05BBF"/>
    <w:rsid w:val="00E314B7"/>
    <w:rsid w:val="00E31D8F"/>
    <w:rsid w:val="00E36FBE"/>
    <w:rsid w:val="00E63ED0"/>
    <w:rsid w:val="00E64197"/>
    <w:rsid w:val="00E66A80"/>
    <w:rsid w:val="00E67159"/>
    <w:rsid w:val="00E726F2"/>
    <w:rsid w:val="00E745E1"/>
    <w:rsid w:val="00E8245F"/>
    <w:rsid w:val="00EA7E91"/>
    <w:rsid w:val="00EF45DA"/>
    <w:rsid w:val="00EF5124"/>
    <w:rsid w:val="00F0510C"/>
    <w:rsid w:val="00F06B00"/>
    <w:rsid w:val="00F12803"/>
    <w:rsid w:val="00F351C6"/>
    <w:rsid w:val="00F44DE1"/>
    <w:rsid w:val="00F60138"/>
    <w:rsid w:val="00F6209F"/>
    <w:rsid w:val="00F62240"/>
    <w:rsid w:val="00F7020E"/>
    <w:rsid w:val="00F86E3A"/>
    <w:rsid w:val="00F94819"/>
    <w:rsid w:val="00FB073E"/>
    <w:rsid w:val="00FB26F0"/>
    <w:rsid w:val="00FC4A49"/>
    <w:rsid w:val="00FD2457"/>
    <w:rsid w:val="00FD38FE"/>
    <w:rsid w:val="00FF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  <w14:docId w14:val="3EB675C3"/>
  <w15:docId w15:val="{69ADBF96-143D-4C34-8E64-FAD601ED3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0F4E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F4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70F4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70F4E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070F4E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070F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7186F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77186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7186F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77186F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E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1E7D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A7B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7B5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7B53"/>
    <w:rPr>
      <w:rFonts w:ascii="Times New Roman" w:eastAsia="Times New Roman" w:hAnsi="Times New Roman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7B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7B53"/>
    <w:rPr>
      <w:rFonts w:ascii="Times New Roman" w:eastAsia="Times New Roman" w:hAnsi="Times New Roman"/>
      <w:b/>
      <w:bCs/>
      <w:lang w:val="en-US" w:eastAsia="en-US"/>
    </w:rPr>
  </w:style>
  <w:style w:type="paragraph" w:styleId="Revision">
    <w:name w:val="Revision"/>
    <w:hidden/>
    <w:uiPriority w:val="99"/>
    <w:semiHidden/>
    <w:rsid w:val="00E64197"/>
    <w:rPr>
      <w:rFonts w:ascii="Times New Roman" w:eastAsia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31E04-DFC2-4A59-A633-ADFFC9078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819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Tarifele şi limitele cardurilor bancare, emise de B</vt:lpstr>
    </vt:vector>
  </TitlesOfParts>
  <Company>HP</Company>
  <LinksUpToDate>false</LinksUpToDate>
  <CharactersWithSpaces>5560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Tarifele şi limitele cardurilor bancare, emise de B</dc:title>
  <dc:creator>Ecaterina Ghetmanteva</dc:creator>
  <cp:lastModifiedBy>Cristina Cogilnicean, PCB MDA</cp:lastModifiedBy>
  <cp:revision>15</cp:revision>
  <cp:lastPrinted>2017-03-22T07:56:00Z</cp:lastPrinted>
  <dcterms:created xsi:type="dcterms:W3CDTF">2022-09-29T08:04:00Z</dcterms:created>
  <dcterms:modified xsi:type="dcterms:W3CDTF">2023-04-06T14:40:00Z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f56d8f5-2c8d-4da4-8c07-2cb91e58c77e_Enabled">
    <vt:lpwstr>true</vt:lpwstr>
  </property>
  <property fmtid="{D5CDD505-2E9C-101B-9397-08002B2CF9AE}" pid="3" name="MSIP_Label_bf56d8f5-2c8d-4da4-8c07-2cb91e58c77e_SetDate">
    <vt:lpwstr>2023-04-07T02:04:13Z</vt:lpwstr>
  </property>
  <property fmtid="{D5CDD505-2E9C-101B-9397-08002B2CF9AE}" pid="4" name="MSIP_Label_bf56d8f5-2c8d-4da4-8c07-2cb91e58c77e_Method">
    <vt:lpwstr>Privileged</vt:lpwstr>
  </property>
  <property fmtid="{D5CDD505-2E9C-101B-9397-08002B2CF9AE}" pid="5" name="MSIP_Label_bf56d8f5-2c8d-4da4-8c07-2cb91e58c77e_Name">
    <vt:lpwstr>Public</vt:lpwstr>
  </property>
  <property fmtid="{D5CDD505-2E9C-101B-9397-08002B2CF9AE}" pid="6" name="MSIP_Label_bf56d8f5-2c8d-4da4-8c07-2cb91e58c77e_SiteId">
    <vt:lpwstr>3471ad6d-e2eb-4e85-93ae-c344b4ac592c</vt:lpwstr>
  </property>
  <property fmtid="{D5CDD505-2E9C-101B-9397-08002B2CF9AE}" pid="7" name="MSIP_Label_bf56d8f5-2c8d-4da4-8c07-2cb91e58c77e_ActionId">
    <vt:lpwstr>bf5dc768-35c3-4ccb-a473-0809ee94fc19</vt:lpwstr>
  </property>
  <property fmtid="{D5CDD505-2E9C-101B-9397-08002B2CF9AE}" pid="8" name="MSIP_Label_bf56d8f5-2c8d-4da4-8c07-2cb91e58c77e_ContentBits">
    <vt:lpwstr>0</vt:lpwstr>
  </property>
</Properties>
</file>