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3" w:rsidRPr="00557EA5" w:rsidRDefault="002F1F23" w:rsidP="002F1F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  <w:r w:rsidRPr="00557EA5">
        <w:rPr>
          <w:rFonts w:ascii="Times New Roman" w:eastAsia="Times New Roman" w:hAnsi="Times New Roman"/>
          <w:sz w:val="24"/>
          <w:szCs w:val="24"/>
          <w:lang w:val="ro-MD"/>
        </w:rPr>
        <w:t>Anexa nr.1</w:t>
      </w:r>
    </w:p>
    <w:p w:rsidR="003D36B1" w:rsidRDefault="002F1F23" w:rsidP="003D36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  <w:r w:rsidRPr="00557EA5">
        <w:rPr>
          <w:rFonts w:ascii="Times New Roman" w:eastAsia="Times New Roman" w:hAnsi="Times New Roman"/>
          <w:sz w:val="24"/>
          <w:szCs w:val="24"/>
          <w:lang w:val="ro-MD"/>
        </w:rPr>
        <w:t xml:space="preserve">la </w:t>
      </w:r>
      <w:r w:rsidR="003D36B1">
        <w:rPr>
          <w:rFonts w:ascii="Times New Roman" w:eastAsia="Times New Roman" w:hAnsi="Times New Roman"/>
          <w:sz w:val="24"/>
          <w:szCs w:val="24"/>
          <w:lang w:val="ro-MD"/>
        </w:rPr>
        <w:t>Licitația Publică privind selectarea companiei</w:t>
      </w:r>
    </w:p>
    <w:p w:rsidR="002F1F23" w:rsidRPr="003D36B1" w:rsidRDefault="003D36B1" w:rsidP="003D36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  <w:r>
        <w:rPr>
          <w:rFonts w:ascii="Times New Roman" w:eastAsia="Times New Roman" w:hAnsi="Times New Roman"/>
          <w:sz w:val="24"/>
          <w:szCs w:val="24"/>
          <w:lang w:val="ro-MD"/>
        </w:rPr>
        <w:t xml:space="preserve"> pentru desfășurarea auditului extern privind raportarea către BNM</w:t>
      </w:r>
    </w:p>
    <w:p w:rsidR="002F1F23" w:rsidRPr="00557EA5" w:rsidRDefault="002F1F23" w:rsidP="002F1F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557EA5">
        <w:rPr>
          <w:rFonts w:ascii="Times New Roman" w:eastAsia="Times New Roman" w:hAnsi="Times New Roman"/>
          <w:sz w:val="24"/>
          <w:szCs w:val="24"/>
          <w:lang w:val="ro-MD"/>
        </w:rPr>
        <w:t>  </w:t>
      </w:r>
    </w:p>
    <w:p w:rsidR="002F1F23" w:rsidRPr="00557EA5" w:rsidRDefault="002F1F23" w:rsidP="002F1F23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t>Tabelul 1</w:t>
      </w:r>
      <w:r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br/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Lista rapoartelor prezentate la BNM</w:t>
      </w:r>
      <w:r w:rsidR="002131FC" w:rsidRPr="002131FC">
        <w:t xml:space="preserve"> </w:t>
      </w:r>
      <w:r w:rsidR="002131FC" w:rsidRPr="002131FC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în scopuri prudențiale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</w:t>
      </w:r>
    </w:p>
    <w:p w:rsidR="002F1F23" w:rsidRPr="00557EA5" w:rsidRDefault="002F1F23" w:rsidP="002F1F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tbl>
      <w:tblPr>
        <w:tblW w:w="15539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2387"/>
        <w:gridCol w:w="1346"/>
        <w:gridCol w:w="1824"/>
        <w:gridCol w:w="1134"/>
        <w:gridCol w:w="1114"/>
        <w:gridCol w:w="1012"/>
        <w:gridCol w:w="3260"/>
        <w:gridCol w:w="2999"/>
      </w:tblGrid>
      <w:tr w:rsidR="002F1F23" w:rsidRPr="004907FC" w:rsidTr="006377CF">
        <w:trPr>
          <w:trHeight w:val="20"/>
          <w:tblHeader/>
        </w:trPr>
        <w:tc>
          <w:tcPr>
            <w:tcW w:w="463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Domeniul de </w:t>
            </w:r>
            <w:r w:rsidRPr="004907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D"/>
              </w:rPr>
              <w:t>r</w:t>
            </w: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aportare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 instanței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Denumirea instanței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Perio-dicitatea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Entitatea raportoare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Canalul de transmitere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Actul normativ care definește cerințele față de rapoartele/tabelele incluse în instanță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Rapoartele/tabelele incluse în instanță</w:t>
            </w:r>
            <w:r w:rsidRPr="004907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ord03e02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Expunerile băncii față de persoanele afiliate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nr.3)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3.2 Expunerile băncii faţă de persoanele afiliate (anexa nr.3)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ord03e03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Informație diversă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nr.9)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3.3A Informaţia diversă (anexa nr.9)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3.3B Măsurile întreprinse de bancă pentru prevenirea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şi combaterea spălării banilor şi finanţării terorismului (anexa nr.9)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3.3C Informaţie privind acţiunile care constituie 5 la sută şi mai mult din fondurile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proprii de nivel 1 de bază ale băncii intentate în instanţa de judecată împotriva băncii (anexa nr.9)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3.3D Informaţie privind activităţile/operaţiunile externalizate (anexa nr.9)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3.3F Informaţie privind interdicţiile, restricţiile, sancţiunile sau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alte măsuri analogice aplicate faţă de bancă de către o autoritate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publică, alta decît Banca Naţională a Moldovei (anexa nr.9)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ord03e03e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Rezultatele controlului auditului 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lastRenderedPageBreak/>
              <w:t>intern în domeniul PCSBFT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lastRenderedPageBreak/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Instrucţiunea cu privire la modul de întocmire şi prezentare de către bănci a 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lastRenderedPageBreak/>
              <w:t>rapoartelor în scopuri prudenţiale (anexa nr.9)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lastRenderedPageBreak/>
              <w:t xml:space="preserve">ORD 3.3E  Rezultatele controlului auditului intern în domeniul 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lastRenderedPageBreak/>
              <w:t>prevenirii şi combaterii spălării banilor şi finanţării terorismului (anexa nr.9)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ord03e05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Persoane afiliate băncii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nr.14)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3.5 Persoane afiliate băncii (anexa nr.14)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ord03e06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Portofoliul acreditivelor și garanțiilor eliberate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nr.15)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3.6  Portofoliul acreditivelor şi garanţiilor eliberate (anexa nr.15)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ord03e07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Imobilizările corporale transmise în schimbul rambursării creditelor sau a datoriilor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nr.16)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3.7 Imobilizările corporale transmise în schimbul rambursării creditelor sau a datoriilor (anexa nr.16)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ord03e08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Depozitele "mari"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nr.17)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3.8 Depozitele “mari” (anexa nr.17)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ord03e09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Clasificarea activelor și angajamentelor condiționale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3.9  Clasificarea activelor şi angajamentelor condiţionale (anexa nr.1)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ord03e10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Depozite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nr.4)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3.10 Depozite (anexa nr.4)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ord03e13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Lichiditatea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nr.7)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3.13  Lichiditatea pe termen lung (principiul I) şi lichiditatea pe benzi de scadenţă (principiul III) (toate tabelele) (anexa nr.7)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ord03e14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Informația operativă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Instrucţiunea cu privire la modul de întocmire şi prezentare de către bănci a 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lastRenderedPageBreak/>
              <w:t>rapoartelor în scopuri prudenţiale (anexa nr.8)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lastRenderedPageBreak/>
              <w:t>ORD 3.14 Informaţia operativă (anexa nr.8)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ord03e15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Acționarii băncii (tab. A, B și D)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nr.10)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3.15A Acţionarii băncii, informaţii generale (anexa nr.10)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3.15B Acţionarii şi/sau grupurile de persoane aflate în legătură care deţin o deţinere în capitalul social al băncii egală sau mai mare decît deţinerea calificată (anexa nr.10)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3.15D  Înstrăinarea integrală a acţiunilor băncii (anexa nr.10)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ord03e15c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Deținătorii indirecți, inclusiv beneficiarii efectivi ai cotelor substanțiale în capitalul social al băncii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nr.10)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ORD 3.15C Deţinătorii indirecţi, inclusiv beneficiarii efectivi ai deţinerilor calificate în capitalul social al băncii 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(anexa nr.10)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ord03e16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Cotele de participare în capitalul persoanelor juridice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nr.11)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ORD 3.16 Deţineri în capitalul persoanelor juridice 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(anexa nr.11)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ord03e18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Situația financiară a debitorilor "mari"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nr.18)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3.18 Situaţia financiară a debitorilor “mari” (anexa nr.18)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ord03e19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Poziția valutară deschisă a băncii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Regulamentul cu privire la poziţia valutară deschisă a băncii, aprobat prin Hotărârea Consiliului de administrație al Băncii Naţionale a Moldovei nr.126/1997 (Monitorul Oficial al Republicii Moldova, 1999, nr.112-114, art.198) (anexa nr.1)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3.19 Poziţia valutară deschisă a băncii (anexa nr.1)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ord03e20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Informația privind depozitele persoanelor fizice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nr.19)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3.20 Raportul cu privire la informaţia privind depozitele persoanelor fizice (toate tabelele) (anexa nr.19)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ord03e21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Informația privind tranzacțiile băncii cu persoane afiliate, altele decât expunerile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nr.20)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3.21 Informaţia privind tranzacţiile băncii cu persoanele sale afiliate, altele decît expunerile (anexa nr.20)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ord03e22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Informația privind sedințele consiliului băncii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nr.21)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3.22 Informaţia privind şedinţele consiliului băncii (anexa nr.21)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ord03e23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Situația zilnică a soldurilor conturilor sintetice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nr.22)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3.23 Situaţia zilnică a soldurilor conturilor sintetice (anexa nr.22)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ord03e24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Mijloace interbancare plasate/atrase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nr.23)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3.24 Mijloace interbancare plasate/atrase (anexa nr.23)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ord03e25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 privind operațiunile în numerar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nr.24)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3.25 Raport privind operaţiunile în numerar (anexa nr.24)</w:t>
            </w:r>
          </w:p>
        </w:tc>
      </w:tr>
      <w:tr w:rsidR="002F1F23" w:rsidRPr="004907FC" w:rsidTr="006377CF">
        <w:trPr>
          <w:trHeight w:val="20"/>
        </w:trPr>
        <w:tc>
          <w:tcPr>
            <w:tcW w:w="463" w:type="dxa"/>
            <w:shd w:val="clear" w:color="auto" w:fill="auto"/>
          </w:tcPr>
          <w:p w:rsidR="002F1F23" w:rsidRPr="004907FC" w:rsidRDefault="002F1F23" w:rsidP="00D64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87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1346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ord03e26</w:t>
            </w:r>
          </w:p>
        </w:tc>
        <w:tc>
          <w:tcPr>
            <w:tcW w:w="182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Informația privind membrii organului de conducere, conducătorii sucursalei și persoanele care dețin funcții-cheie</w:t>
            </w:r>
          </w:p>
        </w:tc>
        <w:tc>
          <w:tcPr>
            <w:tcW w:w="113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114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012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0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de către bănci a rapoartelor în scopuri prudenţiale (anexa nr.25)</w:t>
            </w:r>
          </w:p>
        </w:tc>
        <w:tc>
          <w:tcPr>
            <w:tcW w:w="2999" w:type="dxa"/>
            <w:shd w:val="clear" w:color="auto" w:fill="auto"/>
          </w:tcPr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ORD 3.26 Informația privind membrii organului de conducere al băncii şi al societății financiare holding sau holding mixte, </w:t>
            </w:r>
          </w:p>
          <w:p w:rsidR="002F1F23" w:rsidRPr="004907FC" w:rsidRDefault="002F1F23" w:rsidP="00637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conducătorii sucursalei unei bănci din alt stat, persoanele care dețin funcții-cheie (anexa nr.25)</w:t>
            </w:r>
          </w:p>
        </w:tc>
      </w:tr>
    </w:tbl>
    <w:p w:rsidR="002F1F23" w:rsidRDefault="002F1F23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p w:rsidR="001C65E0" w:rsidRPr="00557EA5" w:rsidRDefault="005B02FB" w:rsidP="001C65E0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Tabelul 2</w:t>
      </w:r>
      <w:r w:rsidR="001C65E0"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br/>
      </w:r>
      <w:r w:rsidR="001C65E0"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Lista rapoartelor</w:t>
      </w:r>
      <w:r w:rsidRPr="005B02FB">
        <w:rPr>
          <w:rFonts w:ascii="Times New Roman" w:eastAsia="Times New Roman" w:hAnsi="Times New Roman"/>
          <w:sz w:val="20"/>
          <w:szCs w:val="20"/>
          <w:lang w:val="ro-MD"/>
        </w:rPr>
        <w:t xml:space="preserve"> </w:t>
      </w:r>
      <w:r w:rsidRPr="005B02FB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COREP în scopuri de supraveghere</w:t>
      </w:r>
      <w:r w:rsidR="001C65E0"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prezentate la BNM </w:t>
      </w:r>
    </w:p>
    <w:p w:rsidR="001C65E0" w:rsidRPr="00557EA5" w:rsidRDefault="001C65E0" w:rsidP="001C65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tbl>
      <w:tblPr>
        <w:tblW w:w="151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344"/>
        <w:gridCol w:w="1301"/>
        <w:gridCol w:w="1758"/>
        <w:gridCol w:w="1099"/>
        <w:gridCol w:w="1080"/>
        <w:gridCol w:w="982"/>
        <w:gridCol w:w="2918"/>
        <w:gridCol w:w="3089"/>
      </w:tblGrid>
      <w:tr w:rsidR="001C65E0" w:rsidRPr="004907FC" w:rsidTr="001C65E0">
        <w:trPr>
          <w:trHeight w:val="20"/>
          <w:tblHeader/>
        </w:trPr>
        <w:tc>
          <w:tcPr>
            <w:tcW w:w="56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Domeniul de </w:t>
            </w:r>
            <w:r w:rsidRPr="004907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D"/>
              </w:rPr>
              <w:t>r</w:t>
            </w: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aportare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 instanței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Denumirea instanței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Perio-dicitatea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Entitatea raportoare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Canalul de transmitere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Actul normativ care definește cerințele față de rapoartele/tabelele incluse în instanță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Rapoartele/tabelele incluse în instanță</w:t>
            </w:r>
            <w:r w:rsidRPr="004907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COR_CA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CA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supraveghere,  aprobată prin Hotărârea Comitetului executiv al Băncii Naţionale a Moldovei nr.117/2018 (Monitorul Oficial al Republicii Moldova, 2018, nr.183-194, art. 907) (anexa nr.1)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01.00 - Fonduri proprii (CA1) (anexa nr.1)</w:t>
            </w:r>
          </w:p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02.00 - Cerințe de fonduri proprii (CA2) (anexa nr.1)</w:t>
            </w:r>
          </w:p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03.00 - Rate ale fondurilor proprii și niveluri de capital (CA3) (anexa nr.1)</w:t>
            </w:r>
          </w:p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04.00 - Elemente memorandum (CA4) (anexa nr.1)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COR_CR_SA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CR SA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nr.2)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07.00 - Riscul de credit, riscul de credit al contraprtidei şi tranzacţiile incomplete: abordarea standardizată privind cerinţele de capital (CR SA) (anexa nr.2)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COR_CR_SETT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CR SETT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nr.3)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11.00 – Riscul de decontare/livrare (CR SETT) (anexa nr.3)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COR_OPR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OPR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nr.4)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C 16.00  – Riscul operațional (OPR) 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(anexa nr.4)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COR_OPR_D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OPR D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semestrial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nr.5)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C 17.00  - Riscul operațional: pierderi și recuperări pe linii de activitate în cursul anului precedent (detalii privind riscul operațional - OPR) 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(anexa nr.5)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COR_MKR_SA_TDI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MKR SA TDI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nr.6)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18.00 - Riscul de piață: abordarea standardizată pentru riscurile de poziție aferente instrumentelor de datorie tranzacționate (MKR SA TDI) (anexa nr.6)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7.</w:t>
            </w: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COR_MKR_SA_CTP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SA CTP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nr.7)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20.00 - Riscul de piață: abordarea standardizată pentru riscul specific în cazul pozițiilor alocate portofoliului de tranzacționare pe bază de corelație (MKR SA CTP) (anexa nr.7)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8.</w:t>
            </w: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COR_MKR_SA_EQU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MKR SA EQU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nr.8)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21.00 - Riscul de piață: abordarea standardizată pentru riscul de poziție aferent titlurilor de capital (MKR SA EQU) (anexa nr.8)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9.</w:t>
            </w: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COR_MKR_SA_FX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MKR SA FX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nr.9)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22.00 - Riscul de piață: abordări standardizate pentru riscul valutar (MKR SA FX) (anexa nr.9)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10.</w:t>
            </w: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COR_MKR_SA_COM</w:t>
            </w: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MKR SA COM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nr.10)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23.00 - Riscul de piaţă: abordări standardizate pentru riscul de marfă (MKR SA COM) (anexa nr.10)</w:t>
            </w:r>
          </w:p>
        </w:tc>
      </w:tr>
      <w:tr w:rsidR="001C65E0" w:rsidRPr="004907FC" w:rsidTr="001C65E0">
        <w:trPr>
          <w:trHeight w:val="20"/>
        </w:trPr>
        <w:tc>
          <w:tcPr>
            <w:tcW w:w="568" w:type="dxa"/>
            <w:shd w:val="clear" w:color="auto" w:fill="auto"/>
          </w:tcPr>
          <w:p w:rsidR="001C65E0" w:rsidRPr="004907FC" w:rsidRDefault="001C65E0" w:rsidP="001C65E0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11.</w:t>
            </w:r>
          </w:p>
        </w:tc>
        <w:tc>
          <w:tcPr>
            <w:tcW w:w="2344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</w:t>
            </w:r>
          </w:p>
        </w:tc>
        <w:tc>
          <w:tcPr>
            <w:tcW w:w="1301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COR_LE</w:t>
            </w:r>
          </w:p>
          <w:p w:rsidR="001C65E0" w:rsidRPr="004907FC" w:rsidRDefault="001C65E0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5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CoRep LE</w:t>
            </w:r>
          </w:p>
        </w:tc>
        <w:tc>
          <w:tcPr>
            <w:tcW w:w="109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080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982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2918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Instrucțiunea cu privire la prezentarea de către bănci a rapoartelor COREP în scopuri de supraveghere (anexa nr.11)</w:t>
            </w:r>
          </w:p>
        </w:tc>
        <w:tc>
          <w:tcPr>
            <w:tcW w:w="3089" w:type="dxa"/>
            <w:shd w:val="clear" w:color="auto" w:fill="auto"/>
          </w:tcPr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26.00 - Limitele maxime admisibile (Limite LE) (anexa nr.11)</w:t>
            </w:r>
          </w:p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27.00 - Identificarea contrapărții (LE 1) (anexa nr.11)</w:t>
            </w:r>
          </w:p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28.00 - Expunerile din portofoliul de tranzacționare și din afara acestuia (LE2) (anexa nr.11)</w:t>
            </w:r>
          </w:p>
          <w:p w:rsidR="001C65E0" w:rsidRPr="004907FC" w:rsidRDefault="001C65E0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C 29.00 - Detalii referitoare la expunerile clienților individuali din cadrul unui grup de clienți aflați în legătură (LE3) (anexa nr.11)</w:t>
            </w:r>
          </w:p>
        </w:tc>
      </w:tr>
    </w:tbl>
    <w:p w:rsidR="001C65E0" w:rsidRDefault="001C65E0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24A3" w:rsidRDefault="008624A3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24A3" w:rsidRDefault="008624A3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2FB" w:rsidRPr="003D36B1" w:rsidRDefault="005B02FB" w:rsidP="008624A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B02FB" w:rsidRPr="00557EA5" w:rsidRDefault="005B02FB" w:rsidP="005B02FB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Tabelul 3</w:t>
      </w:r>
      <w:r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br/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Lista rapoartelor</w:t>
      </w:r>
      <w:r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</w:t>
      </w:r>
      <w:r w:rsidRPr="005B02FB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primare în vederea identificării şi supravegherii riscului de credit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prezentate la BNM</w:t>
      </w:r>
      <w:r w:rsidRPr="002131FC">
        <w:t xml:space="preserve">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850"/>
        <w:gridCol w:w="2552"/>
        <w:gridCol w:w="850"/>
        <w:gridCol w:w="993"/>
        <w:gridCol w:w="1275"/>
        <w:gridCol w:w="3828"/>
        <w:gridCol w:w="3260"/>
      </w:tblGrid>
      <w:tr w:rsidR="008624A3" w:rsidRPr="004907FC" w:rsidTr="005B02FB">
        <w:trPr>
          <w:trHeight w:val="20"/>
          <w:tblHeader/>
        </w:trPr>
        <w:tc>
          <w:tcPr>
            <w:tcW w:w="568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1276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Domeniul de </w:t>
            </w:r>
            <w:r w:rsidRPr="004907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D"/>
              </w:rPr>
              <w:t>r</w:t>
            </w: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aportare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 instanței</w:t>
            </w:r>
          </w:p>
        </w:tc>
        <w:tc>
          <w:tcPr>
            <w:tcW w:w="2552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Denumirea instanței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Perio-dicitatea</w:t>
            </w:r>
          </w:p>
        </w:tc>
        <w:tc>
          <w:tcPr>
            <w:tcW w:w="993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Entitatea raportoare</w:t>
            </w:r>
          </w:p>
        </w:tc>
        <w:tc>
          <w:tcPr>
            <w:tcW w:w="1275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Canalul de transmitere</w:t>
            </w:r>
          </w:p>
        </w:tc>
        <w:tc>
          <w:tcPr>
            <w:tcW w:w="3828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Actul normativ care definește cerințele față de rapoartele/tabelele incluse în instanță</w:t>
            </w:r>
          </w:p>
        </w:tc>
        <w:tc>
          <w:tcPr>
            <w:tcW w:w="326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Rapoartele/tabelele incluse în instanță</w:t>
            </w:r>
            <w:r w:rsidRPr="004907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8624A3" w:rsidRPr="004907FC" w:rsidTr="005B02FB">
        <w:trPr>
          <w:trHeight w:val="20"/>
        </w:trPr>
        <w:tc>
          <w:tcPr>
            <w:tcW w:w="568" w:type="dxa"/>
            <w:shd w:val="clear" w:color="auto" w:fill="auto"/>
          </w:tcPr>
          <w:p w:rsidR="008624A3" w:rsidRPr="004907FC" w:rsidRDefault="008624A3" w:rsidP="008624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RRC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317</w:t>
            </w:r>
          </w:p>
        </w:tc>
        <w:tc>
          <w:tcPr>
            <w:tcW w:w="2552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Raportul zilnic cu privire la portofoliul de credite acordate şi angajamentele de creditare asumate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993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275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MT SIRBNM</w:t>
            </w:r>
          </w:p>
        </w:tc>
        <w:tc>
          <w:tcPr>
            <w:tcW w:w="3828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privind modul de întocmire şi prezentare de către bănci a rapoartelor primare în vederea identificării şi supravegherii riscului de credit, aprobată prin Hotărârea Comitetului executiv al Băncii Naţionale a Moldovei nr.54/2016 (Monitorul Oficial al Republicii Moldova, 2016, nr.59-67, art.434) (anexa nr.1)</w:t>
            </w:r>
          </w:p>
        </w:tc>
        <w:tc>
          <w:tcPr>
            <w:tcW w:w="326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3.17 Raportul zilnic cu privire la portofoliul de credite acordate şi angajamentele de creditare asumate (anexa nr.1)</w:t>
            </w:r>
          </w:p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</w:tr>
      <w:tr w:rsidR="008624A3" w:rsidRPr="004907FC" w:rsidTr="005B02FB">
        <w:trPr>
          <w:trHeight w:val="20"/>
        </w:trPr>
        <w:tc>
          <w:tcPr>
            <w:tcW w:w="568" w:type="dxa"/>
            <w:shd w:val="clear" w:color="auto" w:fill="auto"/>
          </w:tcPr>
          <w:p w:rsidR="008624A3" w:rsidRPr="004907FC" w:rsidRDefault="008624A3" w:rsidP="008624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RRC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317a</w:t>
            </w:r>
          </w:p>
        </w:tc>
        <w:tc>
          <w:tcPr>
            <w:tcW w:w="2552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Raportul cu privire la persoanele afiliate debitorilor mari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993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275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MT SIRBNM</w:t>
            </w:r>
          </w:p>
        </w:tc>
        <w:tc>
          <w:tcPr>
            <w:tcW w:w="3828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privind modul de întocmire şi prezentare de către bănci a rapoartelor primare în vederea identificării şi supravegherii riscului de credit (anexa nr.2)</w:t>
            </w:r>
          </w:p>
        </w:tc>
        <w:tc>
          <w:tcPr>
            <w:tcW w:w="326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3.17A Raportul cu privire la persoanele afiliate debitorilor mari (anexa nr.2)</w:t>
            </w:r>
          </w:p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</w:tr>
      <w:tr w:rsidR="008624A3" w:rsidRPr="004907FC" w:rsidTr="005B02FB">
        <w:trPr>
          <w:trHeight w:val="20"/>
        </w:trPr>
        <w:tc>
          <w:tcPr>
            <w:tcW w:w="568" w:type="dxa"/>
            <w:shd w:val="clear" w:color="auto" w:fill="auto"/>
          </w:tcPr>
          <w:p w:rsidR="008624A3" w:rsidRPr="004907FC" w:rsidRDefault="008624A3" w:rsidP="008624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RRC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317b</w:t>
            </w:r>
          </w:p>
        </w:tc>
        <w:tc>
          <w:tcPr>
            <w:tcW w:w="2552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Raportul cu privire la gaj pentru debitorii mari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993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275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MT SIRBNM</w:t>
            </w:r>
          </w:p>
        </w:tc>
        <w:tc>
          <w:tcPr>
            <w:tcW w:w="3828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privind modul de întocmire şi prezentare de către bănci a rapoartelor primare în vederea identificării şi supravegherii riscului de credit (anexa nr.3)</w:t>
            </w:r>
          </w:p>
        </w:tc>
        <w:tc>
          <w:tcPr>
            <w:tcW w:w="326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3.17B Raportul cu privire la gaj pentru debitorii mari (anexa nr.3)</w:t>
            </w:r>
          </w:p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</w:tr>
      <w:tr w:rsidR="008624A3" w:rsidRPr="004907FC" w:rsidTr="005B02FB">
        <w:trPr>
          <w:trHeight w:val="20"/>
        </w:trPr>
        <w:tc>
          <w:tcPr>
            <w:tcW w:w="568" w:type="dxa"/>
            <w:shd w:val="clear" w:color="auto" w:fill="auto"/>
          </w:tcPr>
          <w:p w:rsidR="008624A3" w:rsidRPr="004907FC" w:rsidRDefault="008624A3" w:rsidP="008624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RRC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317c</w:t>
            </w:r>
          </w:p>
        </w:tc>
        <w:tc>
          <w:tcPr>
            <w:tcW w:w="2552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Raportul cu privire la cererile de acordare a creditelor mari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993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275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MT SIRBNM</w:t>
            </w:r>
          </w:p>
        </w:tc>
        <w:tc>
          <w:tcPr>
            <w:tcW w:w="3828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privind modul de întocmire şi prezentare de către bănci a rapoartelor primare în vederea identificării şi supravegherii riscului de credit (anexa nr.4)</w:t>
            </w:r>
          </w:p>
        </w:tc>
        <w:tc>
          <w:tcPr>
            <w:tcW w:w="326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ORD 3.17C Raportul cu privire la cererile de acordare a creditelor mari 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(anexa nr.4)</w:t>
            </w:r>
          </w:p>
        </w:tc>
      </w:tr>
      <w:tr w:rsidR="008624A3" w:rsidRPr="004907FC" w:rsidTr="005B02FB">
        <w:trPr>
          <w:trHeight w:val="20"/>
        </w:trPr>
        <w:tc>
          <w:tcPr>
            <w:tcW w:w="568" w:type="dxa"/>
            <w:shd w:val="clear" w:color="auto" w:fill="auto"/>
          </w:tcPr>
          <w:p w:rsidR="008624A3" w:rsidRPr="004907FC" w:rsidRDefault="008624A3" w:rsidP="008624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RRC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317z</w:t>
            </w:r>
          </w:p>
        </w:tc>
        <w:tc>
          <w:tcPr>
            <w:tcW w:w="2552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Raportul zilnic cu privire la portofoliul de credite acordate şi angajamentele de creditare asumate</w:t>
            </w:r>
          </w:p>
        </w:tc>
        <w:tc>
          <w:tcPr>
            <w:tcW w:w="85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993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275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MT SIRBNM</w:t>
            </w:r>
          </w:p>
        </w:tc>
        <w:tc>
          <w:tcPr>
            <w:tcW w:w="3828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privind modul de întocmire şi prezentare de către bănci a rapoartelor primare în vederea identificării şi supravegherii riscului de credit (anexa nr.1)</w:t>
            </w:r>
          </w:p>
        </w:tc>
        <w:tc>
          <w:tcPr>
            <w:tcW w:w="3260" w:type="dxa"/>
            <w:shd w:val="clear" w:color="auto" w:fill="auto"/>
          </w:tcPr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3.17 Raportul zilnic cu privire la portofoliul de credite acordate şi angajamentele de creditare asumate (anexa nr.1)</w:t>
            </w:r>
          </w:p>
          <w:p w:rsidR="008624A3" w:rsidRPr="004907FC" w:rsidRDefault="008624A3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</w:tr>
    </w:tbl>
    <w:p w:rsidR="008624A3" w:rsidRDefault="008624A3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2FB" w:rsidRDefault="005B02FB" w:rsidP="004A36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B02FB" w:rsidRDefault="005B02FB" w:rsidP="004A36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B02FB" w:rsidRDefault="005B02FB" w:rsidP="004A36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B02FB" w:rsidRDefault="005B02FB" w:rsidP="004A36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B02FB" w:rsidRDefault="005B02FB" w:rsidP="005B02FB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7D0098" w:rsidRDefault="007D0098" w:rsidP="005B02FB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5B02FB" w:rsidRPr="00557EA5" w:rsidRDefault="005B02FB" w:rsidP="005B02FB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Tabelul 4</w:t>
      </w:r>
      <w:r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br/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Lista rapoartelor</w:t>
      </w:r>
      <w:r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</w:t>
      </w:r>
      <w:r w:rsidRPr="005B02FB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cu privire la regimul rezervelor obligatorii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prezentate la BNM</w:t>
      </w:r>
      <w:r w:rsidRPr="002131FC">
        <w:t xml:space="preserve"> </w:t>
      </w:r>
    </w:p>
    <w:p w:rsidR="004A3634" w:rsidRDefault="004A3634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2693"/>
        <w:gridCol w:w="850"/>
        <w:gridCol w:w="1134"/>
        <w:gridCol w:w="1134"/>
        <w:gridCol w:w="3261"/>
        <w:gridCol w:w="3260"/>
      </w:tblGrid>
      <w:tr w:rsidR="004A3634" w:rsidRPr="004907FC" w:rsidTr="004A3634">
        <w:trPr>
          <w:trHeight w:val="20"/>
          <w:tblHeader/>
        </w:trPr>
        <w:tc>
          <w:tcPr>
            <w:tcW w:w="567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1701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Domeniul de </w:t>
            </w:r>
            <w:r w:rsidRPr="004907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D"/>
              </w:rPr>
              <w:t>r</w:t>
            </w: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aportare</w:t>
            </w:r>
          </w:p>
        </w:tc>
        <w:tc>
          <w:tcPr>
            <w:tcW w:w="993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 instanței</w:t>
            </w:r>
          </w:p>
        </w:tc>
        <w:tc>
          <w:tcPr>
            <w:tcW w:w="2693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Denumirea instanței</w:t>
            </w:r>
          </w:p>
        </w:tc>
        <w:tc>
          <w:tcPr>
            <w:tcW w:w="850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Perio-dicitatea</w:t>
            </w:r>
          </w:p>
        </w:tc>
        <w:tc>
          <w:tcPr>
            <w:tcW w:w="1134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Entitatea raportoare</w:t>
            </w:r>
          </w:p>
        </w:tc>
        <w:tc>
          <w:tcPr>
            <w:tcW w:w="1134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Canalul de transmitere</w:t>
            </w:r>
          </w:p>
        </w:tc>
        <w:tc>
          <w:tcPr>
            <w:tcW w:w="3261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Actul normativ care definește cerințele față de rapoartele/tabelele incluse în instanță</w:t>
            </w:r>
          </w:p>
        </w:tc>
        <w:tc>
          <w:tcPr>
            <w:tcW w:w="3260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Rapoartele/tabelele incluse în instanță</w:t>
            </w:r>
            <w:r w:rsidRPr="004907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4A3634" w:rsidRPr="004907FC" w:rsidTr="004A3634">
        <w:trPr>
          <w:trHeight w:val="20"/>
        </w:trPr>
        <w:tc>
          <w:tcPr>
            <w:tcW w:w="567" w:type="dxa"/>
            <w:shd w:val="clear" w:color="auto" w:fill="auto"/>
          </w:tcPr>
          <w:p w:rsidR="004A3634" w:rsidRPr="004907FC" w:rsidRDefault="004A3634" w:rsidP="004A36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ord02e02</w:t>
            </w:r>
          </w:p>
        </w:tc>
        <w:tc>
          <w:tcPr>
            <w:tcW w:w="2693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Mijloace atrase în MDL și VLC și mărimea RO în MDL</w:t>
            </w:r>
          </w:p>
        </w:tc>
        <w:tc>
          <w:tcPr>
            <w:tcW w:w="850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4A3634" w:rsidRPr="004907FC" w:rsidRDefault="004A3634" w:rsidP="000539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Regulamentul cu privire la regimul rezervelor obligatorii, aprobat prin Hotărârea Comitetului executiv al Băncii Naţionale a Moldovei nr.3</w:t>
            </w:r>
            <w:r w:rsidR="0005396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02 din 28.11.2019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2.2A  Mărimea mijloacelor atrase în lei moldoveneşti şi în valute neconvertibile incluse în baza de calcul şi mărimea rezervelor obligatorii în lei moldoveneşti (anexa nr.2)</w:t>
            </w:r>
          </w:p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2.2 B  Mărimea mijloacelor  atrase în lei  moldoveneşti şi în valute</w:t>
            </w:r>
          </w:p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neconvertibile recalculate în lei moldoveneşti, incluse în baza de calcul (anexa nr.2)</w:t>
            </w:r>
          </w:p>
        </w:tc>
      </w:tr>
      <w:tr w:rsidR="004A3634" w:rsidRPr="004907FC" w:rsidTr="004A3634">
        <w:trPr>
          <w:trHeight w:val="20"/>
        </w:trPr>
        <w:tc>
          <w:tcPr>
            <w:tcW w:w="567" w:type="dxa"/>
            <w:shd w:val="clear" w:color="auto" w:fill="auto"/>
          </w:tcPr>
          <w:p w:rsidR="004A3634" w:rsidRPr="004907FC" w:rsidRDefault="004A3634" w:rsidP="004A36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ord02e03</w:t>
            </w:r>
          </w:p>
        </w:tc>
        <w:tc>
          <w:tcPr>
            <w:tcW w:w="2693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Mărimea mijloacelor atrase în valute liber convertibile incluse în baza de calcul și mărimea rezervelor obligatorii în USD și EUR</w:t>
            </w:r>
          </w:p>
        </w:tc>
        <w:tc>
          <w:tcPr>
            <w:tcW w:w="850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4A3634" w:rsidRPr="004907FC" w:rsidRDefault="004A3634" w:rsidP="000539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Regulamentul cu privire la regimul rezervelor obligatorii</w:t>
            </w:r>
            <w:r w:rsidR="0005396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, </w:t>
            </w:r>
            <w:r w:rsidR="00053965"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aprobat prin Hotărârea Comitetului executiv al Băncii Naţionale a Moldovei nr.3</w:t>
            </w:r>
            <w:r w:rsidR="0005396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02 din 28.11.2019</w:t>
            </w:r>
          </w:p>
        </w:tc>
        <w:tc>
          <w:tcPr>
            <w:tcW w:w="3260" w:type="dxa"/>
            <w:shd w:val="clear" w:color="auto" w:fill="auto"/>
          </w:tcPr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2.3A Mărimea mijloacelor atrase în valute liber convertibile incluse în baza de calcul şi mărimea rezervelor obligatorii în USD si în EUR (anexa nr.3)</w:t>
            </w:r>
          </w:p>
          <w:p w:rsidR="004A3634" w:rsidRPr="004907FC" w:rsidRDefault="004A363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2.3B  Mărimea mijloacelor atrase în valute liber convertibile în perioada curentă de observare incluse în baza de calcul (anexa nr.3)</w:t>
            </w:r>
          </w:p>
        </w:tc>
      </w:tr>
    </w:tbl>
    <w:p w:rsidR="004A3634" w:rsidRDefault="004A3634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0098" w:rsidRDefault="007D009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3BA5" w:rsidRDefault="00703BA5" w:rsidP="00703BA5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703BA5" w:rsidRPr="00557EA5" w:rsidRDefault="00703BA5" w:rsidP="00703BA5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Tabelul 5</w:t>
      </w:r>
      <w:r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br/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Lista rapoartelor</w:t>
      </w:r>
      <w:r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</w:t>
      </w:r>
      <w:r w:rsidR="002C537B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privind unele operațiuni valutare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prezentate la BNM</w:t>
      </w:r>
      <w:r w:rsidRPr="002131FC">
        <w:t xml:space="preserve"> </w:t>
      </w:r>
    </w:p>
    <w:p w:rsidR="00703BA5" w:rsidRDefault="00703BA5" w:rsidP="00703BA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2693"/>
        <w:gridCol w:w="850"/>
        <w:gridCol w:w="1134"/>
        <w:gridCol w:w="1134"/>
        <w:gridCol w:w="3261"/>
        <w:gridCol w:w="3260"/>
      </w:tblGrid>
      <w:tr w:rsidR="00703BA5" w:rsidRPr="004907FC" w:rsidTr="002C537B">
        <w:trPr>
          <w:trHeight w:val="20"/>
          <w:tblHeader/>
        </w:trPr>
        <w:tc>
          <w:tcPr>
            <w:tcW w:w="567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1701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Domeniul de </w:t>
            </w:r>
            <w:r w:rsidRPr="004907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D"/>
              </w:rPr>
              <w:t>r</w:t>
            </w: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aportare</w:t>
            </w:r>
          </w:p>
        </w:tc>
        <w:tc>
          <w:tcPr>
            <w:tcW w:w="993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 instanței</w:t>
            </w:r>
          </w:p>
        </w:tc>
        <w:tc>
          <w:tcPr>
            <w:tcW w:w="2693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Denumirea instanței</w:t>
            </w:r>
          </w:p>
        </w:tc>
        <w:tc>
          <w:tcPr>
            <w:tcW w:w="850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Perio-dicitatea</w:t>
            </w:r>
          </w:p>
        </w:tc>
        <w:tc>
          <w:tcPr>
            <w:tcW w:w="1134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Entitatea raportoare</w:t>
            </w:r>
          </w:p>
        </w:tc>
        <w:tc>
          <w:tcPr>
            <w:tcW w:w="1134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Canalul de transmitere</w:t>
            </w:r>
          </w:p>
        </w:tc>
        <w:tc>
          <w:tcPr>
            <w:tcW w:w="3261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Actul normativ care definește cerințele față de rapoartele/tabelele incluse în instanță</w:t>
            </w:r>
          </w:p>
        </w:tc>
        <w:tc>
          <w:tcPr>
            <w:tcW w:w="3260" w:type="dxa"/>
            <w:shd w:val="clear" w:color="auto" w:fill="auto"/>
          </w:tcPr>
          <w:p w:rsidR="00703BA5" w:rsidRPr="004907FC" w:rsidRDefault="00703BA5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Rapoartele/tabelele incluse în instanță</w:t>
            </w:r>
            <w:r w:rsidRPr="004907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2C537B" w:rsidRPr="004907FC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ord04e02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Împrumuturile valutare primite de banca licențiată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licenţiate, aprobată prin Hotărârea Consiliului de administrație al Băncii Naţionale a Moldovei nr.11/2009 (Monitorul Oficial al Republicii Moldova, 2009, nr.47-48, art.178) (anexa nr.3)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4.2 Împrumuturile şi creditele valutare ale băncii licenţiate (toate tabelele) (anexa nr.3)</w:t>
            </w:r>
          </w:p>
        </w:tc>
      </w:tr>
      <w:tr w:rsidR="002C537B" w:rsidRPr="004907FC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ord04e03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Împrumuturile și creditele aferente investițiilor directe în RM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 (anexa nr.7)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4.3 Împrumuturile/creditele aferente investiţiilor directe în Republica Moldova primite de către banca licenţiată (anexa nr.7)</w:t>
            </w:r>
          </w:p>
        </w:tc>
      </w:tr>
      <w:tr w:rsidR="002C537B" w:rsidRPr="004907FC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ord04e04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Operațiunile conform contractelor de împrumuturi /externe primite de către băncile licențiate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 (anexa nr.8)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4.4 Operaţiunile conform contractelor de împrumuturi/credite externe primite de către banca licenţiată (toate tabelele) (anexa nr.8)</w:t>
            </w:r>
          </w:p>
        </w:tc>
      </w:tr>
      <w:tr w:rsidR="002C537B" w:rsidRPr="004907FC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ord04e05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Valorile mobiliare străine ale băncii licențiate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 (anexa nr.9)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4.5 Valorile mobiliare străine ale băncii licenţiate (anexa nr.9)</w:t>
            </w:r>
          </w:p>
        </w:tc>
      </w:tr>
      <w:tr w:rsidR="002C537B" w:rsidRPr="007D0098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ord04e06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Numerar și cecuri de călătorie în valută străină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 (anexa nr.6)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4.6 Operaţiunile băncii licenţiate cu numerar în valută străină şi cu cecuri de călătorie în valută străină (toate tabelele) (anexa nr.6)</w:t>
            </w:r>
          </w:p>
        </w:tc>
      </w:tr>
      <w:tr w:rsidR="002C537B" w:rsidRPr="004907FC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ord04e07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Cursurile medii de cumpărare și cursurile medii de vânzare a principalelor valute străine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 (de două ori pe zi)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 (anexa nr.11)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4.7 Cursurile medii de cumpărare şi de vânzare a principalelor valute străine aferente activităţii de schimb valutar în numerar cu persoanele fizice a băncii licenţiate (anexa nr.11)</w:t>
            </w:r>
          </w:p>
        </w:tc>
      </w:tr>
      <w:tr w:rsidR="002C537B" w:rsidRPr="004907FC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ord04e08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Operațiunile de cumpărare și vânzare a valutei străine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 (anexa nr.2)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4.8 Operaţiunile de cumpărare şi vânzare a valutei străine efectuate de către banca licenţiată (toate tabelele) (anexa nr.2)</w:t>
            </w:r>
          </w:p>
        </w:tc>
      </w:tr>
      <w:tr w:rsidR="002C537B" w:rsidRPr="004907FC" w:rsidTr="002C537B">
        <w:trPr>
          <w:trHeight w:val="20"/>
        </w:trPr>
        <w:tc>
          <w:tcPr>
            <w:tcW w:w="567" w:type="dxa"/>
            <w:shd w:val="clear" w:color="auto" w:fill="auto"/>
          </w:tcPr>
          <w:p w:rsidR="002C537B" w:rsidRPr="004907FC" w:rsidRDefault="002C537B" w:rsidP="002C53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ord04e09</w:t>
            </w:r>
          </w:p>
        </w:tc>
        <w:tc>
          <w:tcPr>
            <w:tcW w:w="2693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Numerarul importat/exportat de către bănci</w:t>
            </w:r>
          </w:p>
        </w:tc>
        <w:tc>
          <w:tcPr>
            <w:tcW w:w="85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134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261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unor operaţiuni valutare de către băncile licenţiate (anexa nr.12)</w:t>
            </w:r>
          </w:p>
        </w:tc>
        <w:tc>
          <w:tcPr>
            <w:tcW w:w="3260" w:type="dxa"/>
            <w:shd w:val="clear" w:color="auto" w:fill="auto"/>
          </w:tcPr>
          <w:p w:rsidR="002C537B" w:rsidRPr="004907FC" w:rsidRDefault="002C537B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4.9 Numerarul importat în/exportat din Republica Moldova de către bănci (toate tabelele) (anexa nr.12)</w:t>
            </w:r>
          </w:p>
        </w:tc>
      </w:tr>
    </w:tbl>
    <w:p w:rsidR="00703BA5" w:rsidRDefault="00703BA5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50CA8" w:rsidRDefault="00E50CA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7D0098" w:rsidRDefault="007D009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7D0098" w:rsidRDefault="007D009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E50CA8" w:rsidRPr="00557EA5" w:rsidRDefault="00E50CA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Tabelul 6</w:t>
      </w:r>
      <w:r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br/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Lista rapoartelor</w:t>
      </w:r>
      <w:r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prezentate la BNM</w:t>
      </w:r>
      <w:r w:rsidRPr="002131FC"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cu privire la carduri de plată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</w:t>
      </w:r>
    </w:p>
    <w:p w:rsidR="00E50CA8" w:rsidRDefault="00E50CA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2126"/>
        <w:gridCol w:w="1134"/>
        <w:gridCol w:w="1559"/>
        <w:gridCol w:w="1134"/>
        <w:gridCol w:w="3119"/>
        <w:gridCol w:w="3260"/>
      </w:tblGrid>
      <w:tr w:rsidR="00E50CA8" w:rsidRPr="004907FC" w:rsidTr="00E50CA8">
        <w:trPr>
          <w:trHeight w:val="20"/>
          <w:tblHeader/>
        </w:trPr>
        <w:tc>
          <w:tcPr>
            <w:tcW w:w="567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Domeniul de </w:t>
            </w:r>
            <w:r w:rsidRPr="004907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D"/>
              </w:rPr>
              <w:t>r</w:t>
            </w: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aportare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 instanței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Denumirea instanței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Perio-dicitatea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Entitatea raportoare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Canalul de transmitere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Actul normativ care definește cerințele față de rapoartele/tabelele incluse în instanță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Rapoartele/tabelele incluse în instanță</w:t>
            </w:r>
            <w:r w:rsidRPr="004907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ord05e01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Carduri de plată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licențiate;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br/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plată, aprobată prin Hotărârea Consiliului de administrare al Băncii Naţionale a Moldovei nr.211/2014 (Monitorul Oficial al Republicii Moldova, 2014, nr.325-332, art.1531) (anexa nr.1)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5.1 Carduri de plată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(toate tabelele) </w:t>
            </w: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(anexa nr.1)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ord05e04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Dispozitive speciale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licențiate;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br/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nr.4)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5.4 Dispozitivele speciale instalate şi soluţiile utilizate de prestatorul de servicii de plată aflate în gestiunea acestuia (anexa nr.4)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ord05e05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Utilizarea transferului de credit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licențiate;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br/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nr.5)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5.5 Utilizarea transferului de credit (toate tabelele) (anexa nr.5)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ord05e06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Utilizarea debitării directe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licențiate;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br/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nr.6)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5.6 Utilizarea debitării directe (toate tabelele) (anexa nr.6)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ord05e07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Utilizarea sistemelor automatizate de deservire la distanță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br/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nr.7)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5.7  Utilizarea sistemelor automatizate de deservire la distanţă (toate tabelele) (anexa nr.7)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ord05e08a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Utilizarea serviciilor de remitere de bani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licențiate;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br/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nr.8)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5.8A  Utilizarea Serviciilor de remitere de bani (anexa nr.8)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ord05e08bc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Fraude aferente utilizării serviciilor de remitere de bani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licențiate;</w:t>
            </w: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br/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nr.8)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5.8B  Fraudele înregistrate, aferente utilizării Serviciilor de remitere de bani (anexa nr.8)</w:t>
            </w:r>
          </w:p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5.8C  Tentativele de fraudă înregistrate, aferente utilizării Serviciilor de remitere de bani (anexa nr.8)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ord05e09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Operaţiunile de încasare şi eliberare a numerarului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nr.10)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5.9 Operaţiunile de încasare şi eliberare a numerarului (anexa nr.10)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ord05e10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Operaţiunile de încasări în cont prin transfer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nr.11)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5.10 Operaţiunile de încasări în cont prin transfer (anexa nr.11)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ord05e11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Efectuarea operațiunilor de plată din conturile de plăți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nr.12)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5.11 Efectuarea operaţiunilor de plată (toate tabelele) (anexa nr.12)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ord05e12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Operațiunile de plată efectuate prin dispozitive ale prestatorilor și ale agenților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nr.13)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5.12 Operaţiunile de plată efectuate prin dispozitive ale prestatorilor şi ale agenţilor (anexa nr.13)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ord05e13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Fraude/ tentative de fraudă înregistrate de PSPN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Instrucţiunea cu privire la raportarea datelor aferente utilizării instrumentelor şi serviciilor de plată (anexa nr.14) 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5.13 Informaţia aferentă fraudelor şi tentativelor de fraudă înregistrate de către prestatorii nebancari (anexa nr.14)</w:t>
            </w:r>
          </w:p>
        </w:tc>
      </w:tr>
      <w:tr w:rsidR="00E50CA8" w:rsidRPr="004907FC" w:rsidTr="00E50CA8">
        <w:trPr>
          <w:trHeight w:val="20"/>
        </w:trPr>
        <w:tc>
          <w:tcPr>
            <w:tcW w:w="567" w:type="dxa"/>
            <w:shd w:val="clear" w:color="auto" w:fill="auto"/>
          </w:tcPr>
          <w:p w:rsidR="00E50CA8" w:rsidRPr="004907FC" w:rsidRDefault="00E50CA8" w:rsidP="00E50C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3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ord05e14</w:t>
            </w:r>
          </w:p>
        </w:tc>
        <w:tc>
          <w:tcPr>
            <w:tcW w:w="212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Conturile în moneda electronică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trimestrial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prestatorii de servicii de plată nebancari (în funcție de licență)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11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raportarea datelor aferente utilizării instrumentelor şi serviciilor de plată (anexa nr.15)</w:t>
            </w:r>
          </w:p>
        </w:tc>
        <w:tc>
          <w:tcPr>
            <w:tcW w:w="3260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5.14 Conturile în monedă electronică (anexa nr.15)</w:t>
            </w:r>
          </w:p>
        </w:tc>
      </w:tr>
    </w:tbl>
    <w:p w:rsidR="00E50CA8" w:rsidRDefault="00E50CA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7D0098" w:rsidRDefault="007D009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7D0098" w:rsidRDefault="007D009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E50CA8" w:rsidRPr="00557EA5" w:rsidRDefault="00E50CA8" w:rsidP="00E50CA8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Tabelul 7</w:t>
      </w:r>
      <w:r w:rsidRPr="00557EA5">
        <w:rPr>
          <w:rFonts w:ascii="Times New Roman" w:eastAsia="Times New Roman" w:hAnsi="Times New Roman"/>
          <w:b/>
          <w:sz w:val="24"/>
          <w:szCs w:val="24"/>
          <w:lang w:val="ro-MD"/>
        </w:rPr>
        <w:br/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Lista </w:t>
      </w:r>
      <w:r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altor 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rapoarte</w:t>
      </w:r>
      <w:r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 xml:space="preserve"> </w:t>
      </w:r>
      <w:r w:rsidRPr="00557EA5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prezentate la BNM</w:t>
      </w:r>
      <w:r w:rsidRPr="002131FC">
        <w:t xml:space="preserve"> </w:t>
      </w:r>
    </w:p>
    <w:p w:rsidR="00E50CA8" w:rsidRDefault="00E50CA8" w:rsidP="00E50CA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2268"/>
        <w:gridCol w:w="851"/>
        <w:gridCol w:w="1134"/>
        <w:gridCol w:w="1559"/>
        <w:gridCol w:w="3402"/>
        <w:gridCol w:w="3544"/>
      </w:tblGrid>
      <w:tr w:rsidR="008245DD" w:rsidRPr="004907FC" w:rsidTr="008245DD">
        <w:trPr>
          <w:trHeight w:val="20"/>
          <w:tblHeader/>
        </w:trPr>
        <w:tc>
          <w:tcPr>
            <w:tcW w:w="567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1276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 xml:space="preserve">Domeniul de </w:t>
            </w:r>
            <w:r w:rsidRPr="004907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MD"/>
              </w:rPr>
              <w:t>r</w:t>
            </w: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aportare</w:t>
            </w:r>
          </w:p>
        </w:tc>
        <w:tc>
          <w:tcPr>
            <w:tcW w:w="992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Codul instanței</w:t>
            </w:r>
          </w:p>
        </w:tc>
        <w:tc>
          <w:tcPr>
            <w:tcW w:w="2268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Denumirea instanței</w:t>
            </w:r>
          </w:p>
        </w:tc>
        <w:tc>
          <w:tcPr>
            <w:tcW w:w="851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Perio-dicitatea</w:t>
            </w:r>
          </w:p>
        </w:tc>
        <w:tc>
          <w:tcPr>
            <w:tcW w:w="113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Entitatea raportoare</w:t>
            </w:r>
          </w:p>
        </w:tc>
        <w:tc>
          <w:tcPr>
            <w:tcW w:w="1559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Canalul de transmitere</w:t>
            </w:r>
          </w:p>
        </w:tc>
        <w:tc>
          <w:tcPr>
            <w:tcW w:w="3402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Actul normativ care definește cerințele față de rapoartele/tabelele incluse în instanță</w:t>
            </w:r>
          </w:p>
        </w:tc>
        <w:tc>
          <w:tcPr>
            <w:tcW w:w="3544" w:type="dxa"/>
            <w:shd w:val="clear" w:color="auto" w:fill="auto"/>
          </w:tcPr>
          <w:p w:rsidR="00E50CA8" w:rsidRPr="004907FC" w:rsidRDefault="00E50CA8" w:rsidP="00EB4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b/>
                <w:sz w:val="20"/>
                <w:szCs w:val="20"/>
                <w:lang w:val="ro-MD"/>
              </w:rPr>
              <w:t>Rapoartele/tabelele incluse în instanță</w:t>
            </w:r>
            <w:r w:rsidRPr="004907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ord01e01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Ratele interbancare (săptămânal)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săptămânal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a rapoartelor privind ratele dobânzilor aplicate de băncile din Republica Moldova, aprobată prin Hotărârea Comitetului executiv al Băncii Naţionale a Moldovei nr.331/2016 (Monitorul Oficial al Republicii Moldova, 2016, nr.441-451, art.2132) (anexa nr.1)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1.1 Raportul privind ratele dobânzilor aferente tranzacţiilor interbancare (anexa nr.1)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firstLine="123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ord01e02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Ratele la credite/depozite (săptămânal)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săptămânal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a rapoartelor privind ratele dobânzilor aplicate de băncile din Republica Moldova (anexa nr.2 și 4)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1.3 Raportul privind ratele dobânzilor aferente creditelor noi şi depozitelor noi (anexa nr.2)</w:t>
            </w:r>
          </w:p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1.5 Raportul privind ratele dobânzilor aferente soldurilor creditelor şi depozitelor (anexa nr.4)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ord01e03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Ratele interbancare (lunar)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a rapoartelor privind ratele dobânzilor aplicate de băncile din Republica Moldova (anexa nr.1)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1.2 Raportul privind ratele dobânzilor aferente tranzacţiilor interbancare (anexa nr.1)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ord01e04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Ratele la credite/depozite (lunar)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şi prezentare a rapoartelor privind ratele dobânzilor aplicate de băncile din Republica Moldova (anexa nr.3 și 4)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1.4 Raportul privind ratele dobânzilor aferente creditelor noi şi depozitelor noi (anexa nr.3)</w:t>
            </w:r>
          </w:p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1.6 Raportul privind ratele dobânzilor aferente soldurilor creditelor şi depozitelor (anexa nr.4)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ord01e05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Statistica monetara (săptămânal)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săptămânal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completare de către băncile licenţiate a Raportului privind statistica monetară, aprobată prin Hotărârea Consiliului de administrație al Băncii Naţionale a Moldovei nr.255/2011 (Monitorul Oficial al Republicii Moldova, 2011, nr.206-215, art.1833)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1.7 Statistica monetară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ord01e06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Statistica monetara (lunar)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Instrucţiunea cu privire la modul de completare de către băncile licenţiate a Raportului privind statistica monetară 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ORD 1.8 Statistica monetară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ord01e09a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 privind volumul operațiunilor de casă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de către băncile licenţiate a Raportului privind volumul operaţiunilor de casă, aprobată prin Hotărârea Consiliului de administrație al Băncii Naţionale a Moldovei nr.256/2011 (Monitorul Oficial al Republicii Moldova, 2011, nr.203-205, art.1805)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1.9A Raport privind volumul operaţiunilor de casă al băncii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ord01e09b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Operațiunile interbancare cu numerar în moneda națională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Instrucţiunea cu privire la modul de întocmire de către băncile licenţiate a Raportului privind volumul operaţiunilor de casă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1.9B Informaţia privind operaţiunile interbancare cu numerar în monedă naţională</w:t>
            </w:r>
          </w:p>
        </w:tc>
      </w:tr>
      <w:tr w:rsidR="008245DD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754144" w:rsidRPr="004907FC" w:rsidRDefault="00754144" w:rsidP="00754144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</w:t>
            </w:r>
          </w:p>
        </w:tc>
        <w:tc>
          <w:tcPr>
            <w:tcW w:w="99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ord03e19</w:t>
            </w:r>
          </w:p>
        </w:tc>
        <w:tc>
          <w:tcPr>
            <w:tcW w:w="2268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Poziția valutară deschisă a băncii</w:t>
            </w:r>
          </w:p>
        </w:tc>
        <w:tc>
          <w:tcPr>
            <w:tcW w:w="851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113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Portal SIRBNM</w:t>
            </w:r>
          </w:p>
        </w:tc>
        <w:tc>
          <w:tcPr>
            <w:tcW w:w="3402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Regulamentul cu privire la poziţia valutară deschisă a băncii, aprobat prin Hotărârea Consiliului de administrație al Băncii Naţionale a Moldovei nr.126/1997 (Monitorul Oficial al Republicii Moldova, 1999, nr.112-114, art.198) (anexa nr.1)</w:t>
            </w:r>
          </w:p>
        </w:tc>
        <w:tc>
          <w:tcPr>
            <w:tcW w:w="3544" w:type="dxa"/>
            <w:shd w:val="clear" w:color="auto" w:fill="auto"/>
          </w:tcPr>
          <w:p w:rsidR="00754144" w:rsidRPr="004907FC" w:rsidRDefault="00754144" w:rsidP="00EB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4907FC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ORD 3.19 Poziţia valutară deschisă a băncii (anexa nr.1)</w:t>
            </w:r>
          </w:p>
        </w:tc>
      </w:tr>
      <w:tr w:rsidR="0016180F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16180F" w:rsidRDefault="00E235FE" w:rsidP="0016180F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 cu privire la sumele de valută străină cumpărate şi vândute de către bancă contra lei moldoveneşti</w:t>
            </w:r>
          </w:p>
        </w:tc>
        <w:tc>
          <w:tcPr>
            <w:tcW w:w="851" w:type="dxa"/>
            <w:shd w:val="clear" w:color="auto" w:fill="auto"/>
          </w:tcPr>
          <w:p w:rsidR="0016180F" w:rsidRPr="00557EA5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zilnic</w:t>
            </w:r>
          </w:p>
        </w:tc>
        <w:tc>
          <w:tcPr>
            <w:tcW w:w="1134" w:type="dxa"/>
            <w:shd w:val="clear" w:color="auto" w:fill="auto"/>
          </w:tcPr>
          <w:p w:rsidR="0016180F" w:rsidRPr="00557EA5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SAPI</w:t>
            </w:r>
          </w:p>
        </w:tc>
        <w:tc>
          <w:tcPr>
            <w:tcW w:w="3402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Regulamentul privind stabilirea cursului oficial al leului moldovenesc faţă de valutele străine, aprobat prin Hotărârea</w:t>
            </w:r>
            <w:r w:rsidRPr="00557EA5" w:rsidDel="00D07016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 </w:t>
            </w: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Consiliului de administrație al BNM nr. 3/2009 (Monitorul Oficial al Republicii Moldova, 2009, nr.27-29, art.100) (anexa nr.2)</w:t>
            </w:r>
          </w:p>
        </w:tc>
        <w:tc>
          <w:tcPr>
            <w:tcW w:w="3544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 cu privire la sumele de valută străină cumpărate şi vândute de către bancă contra lei moldoveneşti</w:t>
            </w:r>
          </w:p>
        </w:tc>
      </w:tr>
      <w:tr w:rsidR="0016180F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16180F" w:rsidRDefault="00E235FE" w:rsidP="0016180F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11.</w:t>
            </w:r>
          </w:p>
        </w:tc>
        <w:tc>
          <w:tcPr>
            <w:tcW w:w="1276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 privind operaţiunile internaţionale</w:t>
            </w:r>
          </w:p>
        </w:tc>
        <w:tc>
          <w:tcPr>
            <w:tcW w:w="851" w:type="dxa"/>
            <w:shd w:val="clear" w:color="auto" w:fill="auto"/>
          </w:tcPr>
          <w:p w:rsidR="0016180F" w:rsidRPr="00557EA5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lunar</w:t>
            </w:r>
          </w:p>
        </w:tc>
        <w:tc>
          <w:tcPr>
            <w:tcW w:w="1134" w:type="dxa"/>
            <w:shd w:val="clear" w:color="auto" w:fill="auto"/>
          </w:tcPr>
          <w:p w:rsidR="0016180F" w:rsidRPr="00557EA5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SAPI</w:t>
            </w:r>
          </w:p>
        </w:tc>
        <w:tc>
          <w:tcPr>
            <w:tcW w:w="3402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Regulamentul cu privire la raportarea informaţiei aferente Balanţei de plăţi, aprobat prin Hotărârea</w:t>
            </w:r>
            <w:r w:rsidRPr="00557EA5" w:rsidDel="00D07016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 xml:space="preserve"> </w:t>
            </w: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Consiliului de administrație al BNM nr.61/1997 (Republicat în Monitorul Oficial al Republicii Moldova, 2006, nr.5-8, pag.102) (anexa nr.1)</w:t>
            </w:r>
          </w:p>
        </w:tc>
        <w:tc>
          <w:tcPr>
            <w:tcW w:w="3544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Raport privind operaţiunile internaţionale</w:t>
            </w:r>
          </w:p>
        </w:tc>
      </w:tr>
      <w:tr w:rsidR="0016180F" w:rsidRPr="004907FC" w:rsidTr="008245DD">
        <w:trPr>
          <w:trHeight w:val="20"/>
        </w:trPr>
        <w:tc>
          <w:tcPr>
            <w:tcW w:w="567" w:type="dxa"/>
            <w:shd w:val="clear" w:color="auto" w:fill="auto"/>
          </w:tcPr>
          <w:p w:rsidR="0016180F" w:rsidRDefault="00E235FE" w:rsidP="0016180F">
            <w:pPr>
              <w:pStyle w:val="ListParagraph"/>
              <w:spacing w:after="0" w:line="240" w:lineRule="auto"/>
              <w:ind w:left="113"/>
              <w:rPr>
                <w:rFonts w:ascii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sz w:val="20"/>
                <w:szCs w:val="20"/>
                <w:lang w:val="ro-MD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Informaţie despre birourile şi aparatele de schimb valutar ale băncii licenţiate (înştiinţare privind deschiderea biroului de schimb valutar şi/sau instalarea aparatului de schimb valutar al băncii licenţiate, programul de lucru, inclusiv cel modificat, înştiinţare privind modificarea datelor aferente biroului de schimb valutar al băncii licenţiate şi/sau aferente instalării aparatului de schimb valutar, scrisoare informativă privind suspendarea/ reluarea/ încetarea definitivă a activităţii biroului (birourilor) de schimb valutar şi/sau a activităţii prin intermediul aparatului (aparatelor) de schimb valutar).</w:t>
            </w:r>
          </w:p>
        </w:tc>
        <w:tc>
          <w:tcPr>
            <w:tcW w:w="851" w:type="dxa"/>
            <w:shd w:val="clear" w:color="auto" w:fill="auto"/>
          </w:tcPr>
          <w:p w:rsidR="0016180F" w:rsidRPr="00557EA5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divers</w:t>
            </w:r>
          </w:p>
        </w:tc>
        <w:tc>
          <w:tcPr>
            <w:tcW w:w="1134" w:type="dxa"/>
            <w:shd w:val="clear" w:color="auto" w:fill="auto"/>
          </w:tcPr>
          <w:p w:rsidR="0016180F" w:rsidRPr="00557EA5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băncile licențiate</w:t>
            </w:r>
          </w:p>
        </w:tc>
        <w:tc>
          <w:tcPr>
            <w:tcW w:w="1559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SAPI</w:t>
            </w:r>
          </w:p>
        </w:tc>
        <w:tc>
          <w:tcPr>
            <w:tcW w:w="3402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3544" w:type="dxa"/>
            <w:shd w:val="clear" w:color="auto" w:fill="auto"/>
          </w:tcPr>
          <w:p w:rsidR="0016180F" w:rsidRPr="004907FC" w:rsidRDefault="0016180F" w:rsidP="001618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</w:pPr>
            <w:r w:rsidRPr="00557EA5">
              <w:rPr>
                <w:rFonts w:ascii="Times New Roman" w:eastAsia="Times New Roman" w:hAnsi="Times New Roman"/>
                <w:sz w:val="20"/>
                <w:szCs w:val="20"/>
                <w:lang w:val="ro-MD"/>
              </w:rPr>
              <w:t>Informaţie despre birourile şi aparatele de schimb valutar ale băncii licenţiate (înştiinţare privind deschiderea biroului de schimb valutar şi/sau instalarea aparatului de schimb valutar al băncii licenţiate, programul de lucru, inclusiv cel modificat, înştiinţare privind modificarea datelor aferente biroului de schimb valutar al băncii licenţiate şi/sau aferente instalării aparatului de schimb valutar, scrisoare informativă privind suspendarea/ reluarea/ încetarea definitivă a activităţii biroului (birourilor) de schimb valutar şi/sau a activităţii prin intermediul aparatului (aparatelor) de schimb valutar).</w:t>
            </w:r>
          </w:p>
        </w:tc>
      </w:tr>
    </w:tbl>
    <w:p w:rsidR="00E50CA8" w:rsidRPr="004A3634" w:rsidRDefault="00E50CA8" w:rsidP="002F1F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  <w:sectPr w:rsidR="00E50CA8" w:rsidRPr="004A3634" w:rsidSect="00E77F21">
          <w:headerReference w:type="even" r:id="rId8"/>
          <w:headerReference w:type="default" r:id="rId9"/>
          <w:footerReference w:type="even" r:id="rId10"/>
          <w:footerReference w:type="default" r:id="rId11"/>
          <w:pgSz w:w="16840" w:h="11907" w:orient="landscape" w:code="9"/>
          <w:pgMar w:top="1134" w:right="1134" w:bottom="851" w:left="1134" w:header="567" w:footer="284" w:gutter="0"/>
          <w:cols w:space="708"/>
          <w:docGrid w:linePitch="360"/>
        </w:sectPr>
      </w:pPr>
      <w:bookmarkStart w:id="3" w:name="_GoBack"/>
      <w:bookmarkEnd w:id="3"/>
    </w:p>
    <w:p w:rsidR="006C6A23" w:rsidRPr="002F1F23" w:rsidRDefault="006C6A23" w:rsidP="002F1F23">
      <w:pPr>
        <w:spacing w:after="120" w:line="240" w:lineRule="auto"/>
        <w:rPr>
          <w:lang w:val="ro-MD"/>
        </w:rPr>
      </w:pPr>
    </w:p>
    <w:sectPr w:rsidR="006C6A23" w:rsidRPr="002F1F23" w:rsidSect="002F1F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11" w:rsidRDefault="004E1211">
      <w:r>
        <w:separator/>
      </w:r>
    </w:p>
  </w:endnote>
  <w:endnote w:type="continuationSeparator" w:id="0">
    <w:p w:rsidR="004E1211" w:rsidRDefault="004E1211">
      <w:r>
        <w:continuationSeparator/>
      </w:r>
    </w:p>
  </w:endnote>
  <w:endnote w:type="continuationNotice" w:id="1">
    <w:p w:rsidR="004E1211" w:rsidRDefault="004E1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rmianSansTypeface">
    <w:altName w:val="Arial"/>
    <w:panose1 w:val="00000000000000000000"/>
    <w:charset w:val="00"/>
    <w:family w:val="modern"/>
    <w:notTrueType/>
    <w:pitch w:val="variable"/>
    <w:sig w:usb0="00000001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23" w:rsidRDefault="002F1F23" w:rsidP="00D3675E">
    <w:pPr>
      <w:pStyle w:val="Footer"/>
      <w:jc w:val="center"/>
      <w:rPr>
        <w:rFonts w:ascii="PermianSansTypeface" w:hAnsi="PermianSansTypeface"/>
        <w:b/>
        <w:color w:val="000000"/>
        <w:sz w:val="16"/>
      </w:rPr>
    </w:pPr>
    <w:bookmarkStart w:id="2" w:name="TITUS1FooterEvenPages"/>
    <w:r>
      <w:rPr>
        <w:rFonts w:ascii="PermianSansTypeface" w:hAnsi="PermianSansTypeface"/>
        <w:b/>
        <w:color w:val="000000"/>
        <w:sz w:val="16"/>
      </w:rPr>
      <w:t>Confidenţial – BNM</w:t>
    </w:r>
  </w:p>
  <w:p w:rsidR="002F1F23" w:rsidRDefault="002F1F23" w:rsidP="00D3675E">
    <w:pPr>
      <w:pStyle w:val="Footer"/>
      <w:jc w:val="center"/>
      <w:rPr>
        <w:rFonts w:ascii="PermianSansTypeface" w:hAnsi="PermianSansTypeface"/>
        <w:b/>
        <w:color w:val="000000"/>
        <w:sz w:val="16"/>
      </w:rPr>
    </w:pPr>
    <w:r>
      <w:rPr>
        <w:rFonts w:ascii="PermianSansTypeface" w:hAnsi="PermianSansTypeface"/>
        <w:b/>
        <w:color w:val="000000"/>
        <w:sz w:val="16"/>
      </w:rPr>
      <w:t>Atenţie! Se interzice deţinerea, sustragerea, alterarea, multiplicarea, distrugerea sau folosirea acestui document fără a dispune de drept de acces autorizat!</w:t>
    </w:r>
  </w:p>
  <w:bookmarkEnd w:id="2"/>
  <w:p w:rsidR="002F1F23" w:rsidRPr="00613735" w:rsidRDefault="002F1F23">
    <w:pPr>
      <w:pStyle w:val="Footer"/>
      <w:jc w:val="right"/>
      <w:rPr>
        <w:rFonts w:ascii="Times New Roman" w:hAnsi="Times New Roman"/>
        <w:sz w:val="24"/>
        <w:szCs w:val="24"/>
      </w:rPr>
    </w:pPr>
    <w:r w:rsidRPr="00613735">
      <w:rPr>
        <w:rFonts w:ascii="Times New Roman" w:hAnsi="Times New Roman"/>
        <w:sz w:val="24"/>
        <w:szCs w:val="24"/>
      </w:rPr>
      <w:fldChar w:fldCharType="begin"/>
    </w:r>
    <w:r w:rsidRPr="00613735">
      <w:rPr>
        <w:rFonts w:ascii="Times New Roman" w:hAnsi="Times New Roman"/>
        <w:sz w:val="24"/>
        <w:szCs w:val="24"/>
      </w:rPr>
      <w:instrText xml:space="preserve"> PAGE   \* MERGEFORMAT </w:instrText>
    </w:r>
    <w:r w:rsidRPr="0061373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20</w:t>
    </w:r>
    <w:r w:rsidRPr="00613735">
      <w:rPr>
        <w:rFonts w:ascii="Times New Roman" w:hAnsi="Times New Roman"/>
        <w:noProof/>
        <w:sz w:val="24"/>
        <w:szCs w:val="24"/>
      </w:rPr>
      <w:fldChar w:fldCharType="end"/>
    </w:r>
  </w:p>
  <w:p w:rsidR="002F1F23" w:rsidRDefault="002F1F23" w:rsidP="00E61097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23" w:rsidRPr="00613735" w:rsidRDefault="002F1F23">
    <w:pPr>
      <w:pStyle w:val="Footer"/>
      <w:jc w:val="right"/>
      <w:rPr>
        <w:rFonts w:ascii="Times New Roman" w:hAnsi="Times New Roman"/>
        <w:sz w:val="24"/>
        <w:szCs w:val="24"/>
      </w:rPr>
    </w:pPr>
    <w:r w:rsidRPr="00613735">
      <w:rPr>
        <w:rFonts w:ascii="Times New Roman" w:hAnsi="Times New Roman"/>
        <w:sz w:val="24"/>
        <w:szCs w:val="24"/>
      </w:rPr>
      <w:fldChar w:fldCharType="begin"/>
    </w:r>
    <w:r w:rsidRPr="00613735">
      <w:rPr>
        <w:rFonts w:ascii="Times New Roman" w:hAnsi="Times New Roman"/>
        <w:sz w:val="24"/>
        <w:szCs w:val="24"/>
      </w:rPr>
      <w:instrText xml:space="preserve"> PAGE   \* MERGEFORMAT </w:instrText>
    </w:r>
    <w:r w:rsidRPr="00613735">
      <w:rPr>
        <w:rFonts w:ascii="Times New Roman" w:hAnsi="Times New Roman"/>
        <w:sz w:val="24"/>
        <w:szCs w:val="24"/>
      </w:rPr>
      <w:fldChar w:fldCharType="separate"/>
    </w:r>
    <w:r w:rsidR="007D0098">
      <w:rPr>
        <w:rFonts w:ascii="Times New Roman" w:hAnsi="Times New Roman"/>
        <w:noProof/>
        <w:sz w:val="24"/>
        <w:szCs w:val="24"/>
      </w:rPr>
      <w:t>15</w:t>
    </w:r>
    <w:r w:rsidRPr="00613735">
      <w:rPr>
        <w:rFonts w:ascii="Times New Roman" w:hAnsi="Times New Roman"/>
        <w:noProof/>
        <w:sz w:val="24"/>
        <w:szCs w:val="24"/>
      </w:rPr>
      <w:fldChar w:fldCharType="end"/>
    </w:r>
  </w:p>
  <w:p w:rsidR="002F1F23" w:rsidRDefault="002F1F23" w:rsidP="00E61097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56F" w:rsidRDefault="002B75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1C" w:rsidRDefault="00236A1C">
    <w:pPr>
      <w:pStyle w:val="Footer"/>
      <w:jc w:val="center"/>
    </w:pPr>
  </w:p>
  <w:p w:rsidR="00236A1C" w:rsidRDefault="00236A1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56F" w:rsidRDefault="002B7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11" w:rsidRDefault="004E1211">
      <w:r>
        <w:separator/>
      </w:r>
    </w:p>
  </w:footnote>
  <w:footnote w:type="continuationSeparator" w:id="0">
    <w:p w:rsidR="004E1211" w:rsidRDefault="004E1211">
      <w:r>
        <w:continuationSeparator/>
      </w:r>
    </w:p>
  </w:footnote>
  <w:footnote w:type="continuationNotice" w:id="1">
    <w:p w:rsidR="004E1211" w:rsidRDefault="004E1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23" w:rsidRDefault="002F1F23" w:rsidP="00D3675E">
    <w:pPr>
      <w:pStyle w:val="Header"/>
      <w:jc w:val="right"/>
      <w:rPr>
        <w:rFonts w:ascii="PermianSansTypeface" w:hAnsi="PermianSansTypeface"/>
        <w:b/>
        <w:color w:val="000000"/>
        <w:sz w:val="24"/>
      </w:rPr>
    </w:pPr>
    <w:bookmarkStart w:id="0" w:name="TITUS1HeaderEvenPages"/>
    <w:r>
      <w:rPr>
        <w:rFonts w:ascii="PermianSansTypeface" w:hAnsi="PermianSansTypeface"/>
        <w:b/>
        <w:color w:val="000000"/>
        <w:sz w:val="24"/>
      </w:rPr>
      <w:t>SP-2</w:t>
    </w:r>
  </w:p>
  <w:bookmarkEnd w:id="0"/>
  <w:p w:rsidR="002F1F23" w:rsidRPr="009B261D" w:rsidRDefault="002F1F23" w:rsidP="009B261D">
    <w:pPr>
      <w:pStyle w:val="Header"/>
      <w:jc w:val="right"/>
      <w:rPr>
        <w:rFonts w:ascii="PermianSansTypeface" w:hAnsi="PermianSansTypeface"/>
        <w:b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23" w:rsidRPr="00BC6537" w:rsidRDefault="002F1F23" w:rsidP="00BC6537">
    <w:pPr>
      <w:pStyle w:val="Header"/>
    </w:pPr>
    <w:bookmarkStart w:id="1" w:name="TITUS2HeaderPrimary"/>
  </w:p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56F" w:rsidRDefault="002B75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1C" w:rsidRDefault="00236A1C">
    <w:pPr>
      <w:pStyle w:val="Header"/>
    </w:pPr>
    <w:r>
      <w:rPr>
        <w:rFonts w:ascii="Arial" w:hAnsi="Arial"/>
        <w:noProof/>
        <w:sz w:val="20"/>
      </w:rPr>
      <w:t xml:space="preserve"> </w:t>
    </w:r>
    <w:r w:rsidR="007D0098">
      <w:rPr>
        <w:rFonts w:ascii="Arial" w:hAnsi="Arial"/>
        <w:noProof/>
        <w:sz w:val="20"/>
      </w:rPr>
      <w:t xml:space="preserve">   </w:t>
    </w:r>
    <w:r>
      <w:rPr>
        <w:rFonts w:ascii="Arial" w:hAnsi="Arial"/>
        <w:noProof/>
        <w:sz w:val="20"/>
      </w:rPr>
      <w:t xml:space="preserve">                                                      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1C" w:rsidRDefault="00236A1C" w:rsidP="00FB1B01">
    <w:pPr>
      <w:pStyle w:val="Header"/>
      <w:tabs>
        <w:tab w:val="right" w:pos="10440"/>
      </w:tabs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8B2CA8" w:rsidRPr="002B7078">
      <w:rPr>
        <w:rFonts w:ascii="Arial" w:hAnsi="Arial"/>
        <w:noProof/>
        <w:sz w:val="20"/>
      </w:rPr>
      <w:drawing>
        <wp:inline distT="0" distB="0" distL="0" distR="0">
          <wp:extent cx="1143000" cy="323850"/>
          <wp:effectExtent l="0" t="0" r="0" b="0"/>
          <wp:docPr id="3" name="Picture 7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77C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1C1F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70F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2F6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2A59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37AC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344C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A36B0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909BE"/>
    <w:multiLevelType w:val="hybridMultilevel"/>
    <w:tmpl w:val="44749988"/>
    <w:lvl w:ilvl="0" w:tplc="C81C7C26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23"/>
    <w:rsid w:val="00001A82"/>
    <w:rsid w:val="00001BCC"/>
    <w:rsid w:val="00002525"/>
    <w:rsid w:val="00002702"/>
    <w:rsid w:val="0000313D"/>
    <w:rsid w:val="00003BE3"/>
    <w:rsid w:val="00003E81"/>
    <w:rsid w:val="00004141"/>
    <w:rsid w:val="000058D7"/>
    <w:rsid w:val="000106F0"/>
    <w:rsid w:val="000129F6"/>
    <w:rsid w:val="0001301E"/>
    <w:rsid w:val="000131CB"/>
    <w:rsid w:val="00013846"/>
    <w:rsid w:val="000139ED"/>
    <w:rsid w:val="000149B0"/>
    <w:rsid w:val="00015D77"/>
    <w:rsid w:val="000202BF"/>
    <w:rsid w:val="00020791"/>
    <w:rsid w:val="000207A1"/>
    <w:rsid w:val="000229E2"/>
    <w:rsid w:val="000236D3"/>
    <w:rsid w:val="00024AF7"/>
    <w:rsid w:val="000251DB"/>
    <w:rsid w:val="000253A5"/>
    <w:rsid w:val="0002609A"/>
    <w:rsid w:val="00026FAD"/>
    <w:rsid w:val="000270C7"/>
    <w:rsid w:val="000270E7"/>
    <w:rsid w:val="000273D4"/>
    <w:rsid w:val="000274DE"/>
    <w:rsid w:val="000278C5"/>
    <w:rsid w:val="00027C44"/>
    <w:rsid w:val="0003067D"/>
    <w:rsid w:val="00031639"/>
    <w:rsid w:val="00031D78"/>
    <w:rsid w:val="00033B76"/>
    <w:rsid w:val="00033C72"/>
    <w:rsid w:val="00034179"/>
    <w:rsid w:val="00036786"/>
    <w:rsid w:val="00036911"/>
    <w:rsid w:val="00036A88"/>
    <w:rsid w:val="000374DD"/>
    <w:rsid w:val="00040CEA"/>
    <w:rsid w:val="00041842"/>
    <w:rsid w:val="00041B8E"/>
    <w:rsid w:val="00043057"/>
    <w:rsid w:val="000436CF"/>
    <w:rsid w:val="00044524"/>
    <w:rsid w:val="000453D0"/>
    <w:rsid w:val="00046593"/>
    <w:rsid w:val="00046EFC"/>
    <w:rsid w:val="00050875"/>
    <w:rsid w:val="00050A26"/>
    <w:rsid w:val="00050BE7"/>
    <w:rsid w:val="00050ECB"/>
    <w:rsid w:val="00050F04"/>
    <w:rsid w:val="0005136C"/>
    <w:rsid w:val="000516B0"/>
    <w:rsid w:val="0005195A"/>
    <w:rsid w:val="00051A97"/>
    <w:rsid w:val="00051D09"/>
    <w:rsid w:val="00051DA2"/>
    <w:rsid w:val="00051ECE"/>
    <w:rsid w:val="000521FD"/>
    <w:rsid w:val="00052774"/>
    <w:rsid w:val="00052B4B"/>
    <w:rsid w:val="00053089"/>
    <w:rsid w:val="00053965"/>
    <w:rsid w:val="0005419C"/>
    <w:rsid w:val="000544F3"/>
    <w:rsid w:val="0005450B"/>
    <w:rsid w:val="0005480D"/>
    <w:rsid w:val="00054846"/>
    <w:rsid w:val="000558BA"/>
    <w:rsid w:val="00056769"/>
    <w:rsid w:val="00060CBF"/>
    <w:rsid w:val="00061175"/>
    <w:rsid w:val="00061F4F"/>
    <w:rsid w:val="00062935"/>
    <w:rsid w:val="00062DCC"/>
    <w:rsid w:val="000632AE"/>
    <w:rsid w:val="000641B4"/>
    <w:rsid w:val="00064CBB"/>
    <w:rsid w:val="0006563E"/>
    <w:rsid w:val="0006573B"/>
    <w:rsid w:val="00066A68"/>
    <w:rsid w:val="00067A2E"/>
    <w:rsid w:val="00067C80"/>
    <w:rsid w:val="00067E01"/>
    <w:rsid w:val="00067EE0"/>
    <w:rsid w:val="00067F9C"/>
    <w:rsid w:val="00070442"/>
    <w:rsid w:val="00070D36"/>
    <w:rsid w:val="00071012"/>
    <w:rsid w:val="00071A47"/>
    <w:rsid w:val="00071AC8"/>
    <w:rsid w:val="00072844"/>
    <w:rsid w:val="000728DB"/>
    <w:rsid w:val="00072959"/>
    <w:rsid w:val="00073E47"/>
    <w:rsid w:val="000745CE"/>
    <w:rsid w:val="00074795"/>
    <w:rsid w:val="00075722"/>
    <w:rsid w:val="00075D3A"/>
    <w:rsid w:val="00076ACA"/>
    <w:rsid w:val="00076D16"/>
    <w:rsid w:val="00077960"/>
    <w:rsid w:val="00077B7A"/>
    <w:rsid w:val="00080990"/>
    <w:rsid w:val="00083A54"/>
    <w:rsid w:val="00084B24"/>
    <w:rsid w:val="0008508F"/>
    <w:rsid w:val="00085AE2"/>
    <w:rsid w:val="00085ECE"/>
    <w:rsid w:val="00086D28"/>
    <w:rsid w:val="00090AA5"/>
    <w:rsid w:val="00090D7C"/>
    <w:rsid w:val="00091C1D"/>
    <w:rsid w:val="00091CC6"/>
    <w:rsid w:val="00092294"/>
    <w:rsid w:val="00092B25"/>
    <w:rsid w:val="000932D8"/>
    <w:rsid w:val="000935B5"/>
    <w:rsid w:val="000938F1"/>
    <w:rsid w:val="000946E8"/>
    <w:rsid w:val="0009491E"/>
    <w:rsid w:val="00094A8D"/>
    <w:rsid w:val="000954CA"/>
    <w:rsid w:val="000973E6"/>
    <w:rsid w:val="000976C8"/>
    <w:rsid w:val="00097A73"/>
    <w:rsid w:val="000A1B61"/>
    <w:rsid w:val="000A1E89"/>
    <w:rsid w:val="000A216F"/>
    <w:rsid w:val="000A274C"/>
    <w:rsid w:val="000A2E67"/>
    <w:rsid w:val="000A3524"/>
    <w:rsid w:val="000A394C"/>
    <w:rsid w:val="000A3F88"/>
    <w:rsid w:val="000A4C66"/>
    <w:rsid w:val="000A5094"/>
    <w:rsid w:val="000A5123"/>
    <w:rsid w:val="000A582A"/>
    <w:rsid w:val="000A5D52"/>
    <w:rsid w:val="000B0566"/>
    <w:rsid w:val="000B067A"/>
    <w:rsid w:val="000B0EB2"/>
    <w:rsid w:val="000B174C"/>
    <w:rsid w:val="000B1AA8"/>
    <w:rsid w:val="000B1C18"/>
    <w:rsid w:val="000B1D3C"/>
    <w:rsid w:val="000B21B6"/>
    <w:rsid w:val="000B3A71"/>
    <w:rsid w:val="000B4619"/>
    <w:rsid w:val="000B4BE5"/>
    <w:rsid w:val="000B53E0"/>
    <w:rsid w:val="000B5DD9"/>
    <w:rsid w:val="000B5EF5"/>
    <w:rsid w:val="000B6046"/>
    <w:rsid w:val="000B6655"/>
    <w:rsid w:val="000B6B1C"/>
    <w:rsid w:val="000B6C24"/>
    <w:rsid w:val="000B7C9A"/>
    <w:rsid w:val="000C0548"/>
    <w:rsid w:val="000C0558"/>
    <w:rsid w:val="000C0AA6"/>
    <w:rsid w:val="000C0B2C"/>
    <w:rsid w:val="000C1CE5"/>
    <w:rsid w:val="000C2CA8"/>
    <w:rsid w:val="000C4940"/>
    <w:rsid w:val="000C63AA"/>
    <w:rsid w:val="000C71E5"/>
    <w:rsid w:val="000C7838"/>
    <w:rsid w:val="000C7912"/>
    <w:rsid w:val="000C7F1B"/>
    <w:rsid w:val="000D1476"/>
    <w:rsid w:val="000D1936"/>
    <w:rsid w:val="000D22B1"/>
    <w:rsid w:val="000D22DB"/>
    <w:rsid w:val="000D26DA"/>
    <w:rsid w:val="000D4267"/>
    <w:rsid w:val="000D4BAE"/>
    <w:rsid w:val="000D580F"/>
    <w:rsid w:val="000D5B99"/>
    <w:rsid w:val="000D5D97"/>
    <w:rsid w:val="000D631F"/>
    <w:rsid w:val="000D6921"/>
    <w:rsid w:val="000D6F66"/>
    <w:rsid w:val="000D780A"/>
    <w:rsid w:val="000E00AA"/>
    <w:rsid w:val="000E07A1"/>
    <w:rsid w:val="000E0BD1"/>
    <w:rsid w:val="000E0D85"/>
    <w:rsid w:val="000E0EE0"/>
    <w:rsid w:val="000E1081"/>
    <w:rsid w:val="000E20EA"/>
    <w:rsid w:val="000E21C2"/>
    <w:rsid w:val="000E2822"/>
    <w:rsid w:val="000E2AD0"/>
    <w:rsid w:val="000E2B02"/>
    <w:rsid w:val="000E3516"/>
    <w:rsid w:val="000E3F14"/>
    <w:rsid w:val="000E4288"/>
    <w:rsid w:val="000E653D"/>
    <w:rsid w:val="000E6652"/>
    <w:rsid w:val="000E74E7"/>
    <w:rsid w:val="000E75A0"/>
    <w:rsid w:val="000E79DF"/>
    <w:rsid w:val="000E79E5"/>
    <w:rsid w:val="000F046B"/>
    <w:rsid w:val="000F0A94"/>
    <w:rsid w:val="000F0C35"/>
    <w:rsid w:val="000F19A5"/>
    <w:rsid w:val="000F1A73"/>
    <w:rsid w:val="000F1CAB"/>
    <w:rsid w:val="000F2492"/>
    <w:rsid w:val="000F28BF"/>
    <w:rsid w:val="000F2CC4"/>
    <w:rsid w:val="000F3311"/>
    <w:rsid w:val="000F4202"/>
    <w:rsid w:val="000F4F58"/>
    <w:rsid w:val="000F6A60"/>
    <w:rsid w:val="001009C7"/>
    <w:rsid w:val="00100C07"/>
    <w:rsid w:val="0010132E"/>
    <w:rsid w:val="00101534"/>
    <w:rsid w:val="00101A24"/>
    <w:rsid w:val="00101BB9"/>
    <w:rsid w:val="00102485"/>
    <w:rsid w:val="00102ADF"/>
    <w:rsid w:val="00103F93"/>
    <w:rsid w:val="00104F2F"/>
    <w:rsid w:val="00105833"/>
    <w:rsid w:val="001059C9"/>
    <w:rsid w:val="001068AF"/>
    <w:rsid w:val="00106FBC"/>
    <w:rsid w:val="001075B4"/>
    <w:rsid w:val="0010782D"/>
    <w:rsid w:val="00107FBD"/>
    <w:rsid w:val="001102AC"/>
    <w:rsid w:val="001113E6"/>
    <w:rsid w:val="00111BBF"/>
    <w:rsid w:val="00113807"/>
    <w:rsid w:val="001143B1"/>
    <w:rsid w:val="00114E34"/>
    <w:rsid w:val="00115F6F"/>
    <w:rsid w:val="001168A6"/>
    <w:rsid w:val="00116B34"/>
    <w:rsid w:val="00117E4E"/>
    <w:rsid w:val="00122B9C"/>
    <w:rsid w:val="00122C27"/>
    <w:rsid w:val="00122CFA"/>
    <w:rsid w:val="00122DA6"/>
    <w:rsid w:val="00123142"/>
    <w:rsid w:val="00123546"/>
    <w:rsid w:val="00123627"/>
    <w:rsid w:val="0012454F"/>
    <w:rsid w:val="001246E6"/>
    <w:rsid w:val="0012474D"/>
    <w:rsid w:val="00124A3A"/>
    <w:rsid w:val="001253BE"/>
    <w:rsid w:val="00125A5A"/>
    <w:rsid w:val="00125ED8"/>
    <w:rsid w:val="0012651F"/>
    <w:rsid w:val="00127026"/>
    <w:rsid w:val="001270C8"/>
    <w:rsid w:val="00127B1F"/>
    <w:rsid w:val="00130D74"/>
    <w:rsid w:val="001318F1"/>
    <w:rsid w:val="001329D6"/>
    <w:rsid w:val="00133F2D"/>
    <w:rsid w:val="0013487F"/>
    <w:rsid w:val="00134A5E"/>
    <w:rsid w:val="00134C91"/>
    <w:rsid w:val="00135214"/>
    <w:rsid w:val="0013632C"/>
    <w:rsid w:val="001368F7"/>
    <w:rsid w:val="001369C5"/>
    <w:rsid w:val="00137AB0"/>
    <w:rsid w:val="00137CA4"/>
    <w:rsid w:val="00137EC3"/>
    <w:rsid w:val="001408E3"/>
    <w:rsid w:val="00140CEC"/>
    <w:rsid w:val="00141F37"/>
    <w:rsid w:val="00143F0D"/>
    <w:rsid w:val="0014420B"/>
    <w:rsid w:val="00145586"/>
    <w:rsid w:val="00146305"/>
    <w:rsid w:val="00150A82"/>
    <w:rsid w:val="00150D59"/>
    <w:rsid w:val="00150D99"/>
    <w:rsid w:val="00150F96"/>
    <w:rsid w:val="001522F1"/>
    <w:rsid w:val="0015255F"/>
    <w:rsid w:val="00152F21"/>
    <w:rsid w:val="001534A3"/>
    <w:rsid w:val="00153FFD"/>
    <w:rsid w:val="0015418E"/>
    <w:rsid w:val="00155E42"/>
    <w:rsid w:val="00157107"/>
    <w:rsid w:val="00157164"/>
    <w:rsid w:val="00157470"/>
    <w:rsid w:val="0015762B"/>
    <w:rsid w:val="0016180F"/>
    <w:rsid w:val="00161B42"/>
    <w:rsid w:val="00162B52"/>
    <w:rsid w:val="00163236"/>
    <w:rsid w:val="00163C21"/>
    <w:rsid w:val="00163F29"/>
    <w:rsid w:val="00164461"/>
    <w:rsid w:val="001650C2"/>
    <w:rsid w:val="001659C0"/>
    <w:rsid w:val="00165A1C"/>
    <w:rsid w:val="00165A9F"/>
    <w:rsid w:val="00166DD5"/>
    <w:rsid w:val="00167224"/>
    <w:rsid w:val="00167267"/>
    <w:rsid w:val="00167686"/>
    <w:rsid w:val="00171504"/>
    <w:rsid w:val="001727FC"/>
    <w:rsid w:val="001732D6"/>
    <w:rsid w:val="00173913"/>
    <w:rsid w:val="00173A24"/>
    <w:rsid w:val="001749C9"/>
    <w:rsid w:val="00174AD5"/>
    <w:rsid w:val="00175F5F"/>
    <w:rsid w:val="001764E3"/>
    <w:rsid w:val="001766EE"/>
    <w:rsid w:val="001768FE"/>
    <w:rsid w:val="001773A1"/>
    <w:rsid w:val="001774FA"/>
    <w:rsid w:val="00177867"/>
    <w:rsid w:val="00180613"/>
    <w:rsid w:val="00180B37"/>
    <w:rsid w:val="00180D4A"/>
    <w:rsid w:val="0018206F"/>
    <w:rsid w:val="001826AE"/>
    <w:rsid w:val="00182AAE"/>
    <w:rsid w:val="00182C6D"/>
    <w:rsid w:val="00183EC4"/>
    <w:rsid w:val="00184CD5"/>
    <w:rsid w:val="00184D4A"/>
    <w:rsid w:val="001852FF"/>
    <w:rsid w:val="001868E6"/>
    <w:rsid w:val="001869F0"/>
    <w:rsid w:val="00186EB6"/>
    <w:rsid w:val="00186FDB"/>
    <w:rsid w:val="0018714E"/>
    <w:rsid w:val="001878AF"/>
    <w:rsid w:val="00187EDC"/>
    <w:rsid w:val="00190E2E"/>
    <w:rsid w:val="00190F7A"/>
    <w:rsid w:val="0019135B"/>
    <w:rsid w:val="0019273B"/>
    <w:rsid w:val="00192809"/>
    <w:rsid w:val="00192ABF"/>
    <w:rsid w:val="0019312B"/>
    <w:rsid w:val="0019393D"/>
    <w:rsid w:val="001941F4"/>
    <w:rsid w:val="00194291"/>
    <w:rsid w:val="00194692"/>
    <w:rsid w:val="001948DF"/>
    <w:rsid w:val="00194D53"/>
    <w:rsid w:val="00195380"/>
    <w:rsid w:val="00196C94"/>
    <w:rsid w:val="0019743C"/>
    <w:rsid w:val="00197E66"/>
    <w:rsid w:val="001A0C73"/>
    <w:rsid w:val="001A1554"/>
    <w:rsid w:val="001A19A7"/>
    <w:rsid w:val="001A22EB"/>
    <w:rsid w:val="001A2343"/>
    <w:rsid w:val="001A2559"/>
    <w:rsid w:val="001A276D"/>
    <w:rsid w:val="001A2FC3"/>
    <w:rsid w:val="001A358E"/>
    <w:rsid w:val="001A3C9E"/>
    <w:rsid w:val="001A4081"/>
    <w:rsid w:val="001A59AD"/>
    <w:rsid w:val="001A64F3"/>
    <w:rsid w:val="001A6A10"/>
    <w:rsid w:val="001A7089"/>
    <w:rsid w:val="001A7927"/>
    <w:rsid w:val="001B0716"/>
    <w:rsid w:val="001B0830"/>
    <w:rsid w:val="001B0CBD"/>
    <w:rsid w:val="001B100E"/>
    <w:rsid w:val="001B2384"/>
    <w:rsid w:val="001B29EA"/>
    <w:rsid w:val="001B5D0B"/>
    <w:rsid w:val="001B709C"/>
    <w:rsid w:val="001C0436"/>
    <w:rsid w:val="001C0575"/>
    <w:rsid w:val="001C1430"/>
    <w:rsid w:val="001C1537"/>
    <w:rsid w:val="001C1BC1"/>
    <w:rsid w:val="001C1CA2"/>
    <w:rsid w:val="001C2656"/>
    <w:rsid w:val="001C4F05"/>
    <w:rsid w:val="001C5E18"/>
    <w:rsid w:val="001C65E0"/>
    <w:rsid w:val="001C7042"/>
    <w:rsid w:val="001D18FE"/>
    <w:rsid w:val="001D1CAB"/>
    <w:rsid w:val="001D48BE"/>
    <w:rsid w:val="001D4DEB"/>
    <w:rsid w:val="001D5A11"/>
    <w:rsid w:val="001D5A6E"/>
    <w:rsid w:val="001D6479"/>
    <w:rsid w:val="001D69FB"/>
    <w:rsid w:val="001D71C4"/>
    <w:rsid w:val="001E064F"/>
    <w:rsid w:val="001E0E8B"/>
    <w:rsid w:val="001E1BCB"/>
    <w:rsid w:val="001E26D2"/>
    <w:rsid w:val="001E336B"/>
    <w:rsid w:val="001E4AF8"/>
    <w:rsid w:val="001E6180"/>
    <w:rsid w:val="001E6608"/>
    <w:rsid w:val="001E6671"/>
    <w:rsid w:val="001E6D93"/>
    <w:rsid w:val="001E7E23"/>
    <w:rsid w:val="001F055E"/>
    <w:rsid w:val="001F0649"/>
    <w:rsid w:val="001F094C"/>
    <w:rsid w:val="001F1DF2"/>
    <w:rsid w:val="001F1F64"/>
    <w:rsid w:val="001F227C"/>
    <w:rsid w:val="001F278B"/>
    <w:rsid w:val="001F2CBE"/>
    <w:rsid w:val="001F325E"/>
    <w:rsid w:val="001F46C6"/>
    <w:rsid w:val="001F4D0D"/>
    <w:rsid w:val="001F545A"/>
    <w:rsid w:val="001F5A8A"/>
    <w:rsid w:val="001F5D5C"/>
    <w:rsid w:val="001F67C4"/>
    <w:rsid w:val="001F735A"/>
    <w:rsid w:val="001F7404"/>
    <w:rsid w:val="001F74B8"/>
    <w:rsid w:val="001F7E67"/>
    <w:rsid w:val="00200207"/>
    <w:rsid w:val="002014C6"/>
    <w:rsid w:val="00201D02"/>
    <w:rsid w:val="00201D10"/>
    <w:rsid w:val="00202022"/>
    <w:rsid w:val="00202181"/>
    <w:rsid w:val="002023FF"/>
    <w:rsid w:val="002025F4"/>
    <w:rsid w:val="0020268C"/>
    <w:rsid w:val="0020331A"/>
    <w:rsid w:val="00203AF1"/>
    <w:rsid w:val="00203D8B"/>
    <w:rsid w:val="00204D7C"/>
    <w:rsid w:val="00204DD8"/>
    <w:rsid w:val="00205022"/>
    <w:rsid w:val="00205EA0"/>
    <w:rsid w:val="0020723E"/>
    <w:rsid w:val="0021021F"/>
    <w:rsid w:val="00210274"/>
    <w:rsid w:val="00210916"/>
    <w:rsid w:val="00210FAA"/>
    <w:rsid w:val="00211163"/>
    <w:rsid w:val="00211E09"/>
    <w:rsid w:val="00212209"/>
    <w:rsid w:val="002128B5"/>
    <w:rsid w:val="00212B2A"/>
    <w:rsid w:val="00212D36"/>
    <w:rsid w:val="002131FC"/>
    <w:rsid w:val="00213239"/>
    <w:rsid w:val="00213949"/>
    <w:rsid w:val="00213B2D"/>
    <w:rsid w:val="00214168"/>
    <w:rsid w:val="0021556C"/>
    <w:rsid w:val="00216C47"/>
    <w:rsid w:val="00220678"/>
    <w:rsid w:val="00220F93"/>
    <w:rsid w:val="0022239A"/>
    <w:rsid w:val="00222A08"/>
    <w:rsid w:val="0022680F"/>
    <w:rsid w:val="00226FAB"/>
    <w:rsid w:val="0022770C"/>
    <w:rsid w:val="00232553"/>
    <w:rsid w:val="00232AF1"/>
    <w:rsid w:val="0023319E"/>
    <w:rsid w:val="002354E7"/>
    <w:rsid w:val="0023578A"/>
    <w:rsid w:val="00235C93"/>
    <w:rsid w:val="00236117"/>
    <w:rsid w:val="00236A1C"/>
    <w:rsid w:val="002371F2"/>
    <w:rsid w:val="0023722A"/>
    <w:rsid w:val="00237E44"/>
    <w:rsid w:val="0024006E"/>
    <w:rsid w:val="0024137E"/>
    <w:rsid w:val="002420A2"/>
    <w:rsid w:val="00242119"/>
    <w:rsid w:val="0024231E"/>
    <w:rsid w:val="002429D6"/>
    <w:rsid w:val="00243B66"/>
    <w:rsid w:val="00243DAB"/>
    <w:rsid w:val="00243F7B"/>
    <w:rsid w:val="00245081"/>
    <w:rsid w:val="002455FD"/>
    <w:rsid w:val="00245B91"/>
    <w:rsid w:val="002460A2"/>
    <w:rsid w:val="00246F5B"/>
    <w:rsid w:val="00247070"/>
    <w:rsid w:val="002473EF"/>
    <w:rsid w:val="00247A61"/>
    <w:rsid w:val="00247A7D"/>
    <w:rsid w:val="00250CBD"/>
    <w:rsid w:val="00252C5F"/>
    <w:rsid w:val="0025333B"/>
    <w:rsid w:val="00253982"/>
    <w:rsid w:val="00253C5A"/>
    <w:rsid w:val="00253EE7"/>
    <w:rsid w:val="0025414D"/>
    <w:rsid w:val="0025415B"/>
    <w:rsid w:val="002546AC"/>
    <w:rsid w:val="00254B51"/>
    <w:rsid w:val="00255735"/>
    <w:rsid w:val="00255D2F"/>
    <w:rsid w:val="00256EAB"/>
    <w:rsid w:val="00257451"/>
    <w:rsid w:val="00257FA5"/>
    <w:rsid w:val="00261936"/>
    <w:rsid w:val="00261DE9"/>
    <w:rsid w:val="002624A9"/>
    <w:rsid w:val="002628D2"/>
    <w:rsid w:val="00262C71"/>
    <w:rsid w:val="00263795"/>
    <w:rsid w:val="002645DF"/>
    <w:rsid w:val="0026537A"/>
    <w:rsid w:val="00265A1B"/>
    <w:rsid w:val="0026657C"/>
    <w:rsid w:val="00266B0D"/>
    <w:rsid w:val="00267170"/>
    <w:rsid w:val="002700BD"/>
    <w:rsid w:val="00270961"/>
    <w:rsid w:val="00272575"/>
    <w:rsid w:val="00273B46"/>
    <w:rsid w:val="002747D6"/>
    <w:rsid w:val="0027546E"/>
    <w:rsid w:val="00277114"/>
    <w:rsid w:val="00277B46"/>
    <w:rsid w:val="002800EB"/>
    <w:rsid w:val="002803BB"/>
    <w:rsid w:val="00281B27"/>
    <w:rsid w:val="00282D7F"/>
    <w:rsid w:val="002834A2"/>
    <w:rsid w:val="00283F37"/>
    <w:rsid w:val="00286139"/>
    <w:rsid w:val="002861C3"/>
    <w:rsid w:val="00286A47"/>
    <w:rsid w:val="00286CE3"/>
    <w:rsid w:val="00287DF9"/>
    <w:rsid w:val="00287E7A"/>
    <w:rsid w:val="00290967"/>
    <w:rsid w:val="00291139"/>
    <w:rsid w:val="0029150D"/>
    <w:rsid w:val="0029166A"/>
    <w:rsid w:val="00292294"/>
    <w:rsid w:val="00292451"/>
    <w:rsid w:val="00292E32"/>
    <w:rsid w:val="00293BE6"/>
    <w:rsid w:val="00293C5E"/>
    <w:rsid w:val="00294233"/>
    <w:rsid w:val="002948EE"/>
    <w:rsid w:val="00294BF4"/>
    <w:rsid w:val="00294E13"/>
    <w:rsid w:val="00295FBE"/>
    <w:rsid w:val="0029629B"/>
    <w:rsid w:val="0029655F"/>
    <w:rsid w:val="002969FC"/>
    <w:rsid w:val="00296A80"/>
    <w:rsid w:val="00297F4D"/>
    <w:rsid w:val="002A27B1"/>
    <w:rsid w:val="002A3EF5"/>
    <w:rsid w:val="002A4887"/>
    <w:rsid w:val="002A519E"/>
    <w:rsid w:val="002A5673"/>
    <w:rsid w:val="002A5B7D"/>
    <w:rsid w:val="002A6A76"/>
    <w:rsid w:val="002A6DBE"/>
    <w:rsid w:val="002A70EB"/>
    <w:rsid w:val="002A711A"/>
    <w:rsid w:val="002A7BEA"/>
    <w:rsid w:val="002A7F6B"/>
    <w:rsid w:val="002B0A1C"/>
    <w:rsid w:val="002B0EA7"/>
    <w:rsid w:val="002B10E0"/>
    <w:rsid w:val="002B1A70"/>
    <w:rsid w:val="002B1BD9"/>
    <w:rsid w:val="002B1D4C"/>
    <w:rsid w:val="002B2392"/>
    <w:rsid w:val="002B3467"/>
    <w:rsid w:val="002B35BF"/>
    <w:rsid w:val="002B36DF"/>
    <w:rsid w:val="002B3CB0"/>
    <w:rsid w:val="002B3EAF"/>
    <w:rsid w:val="002B4470"/>
    <w:rsid w:val="002B46B8"/>
    <w:rsid w:val="002B4884"/>
    <w:rsid w:val="002B5766"/>
    <w:rsid w:val="002B5A4C"/>
    <w:rsid w:val="002B5CA6"/>
    <w:rsid w:val="002B7078"/>
    <w:rsid w:val="002B756B"/>
    <w:rsid w:val="002B756F"/>
    <w:rsid w:val="002B7969"/>
    <w:rsid w:val="002B7A79"/>
    <w:rsid w:val="002C0192"/>
    <w:rsid w:val="002C0A53"/>
    <w:rsid w:val="002C0CF3"/>
    <w:rsid w:val="002C1D78"/>
    <w:rsid w:val="002C2494"/>
    <w:rsid w:val="002C2498"/>
    <w:rsid w:val="002C2721"/>
    <w:rsid w:val="002C28BF"/>
    <w:rsid w:val="002C3406"/>
    <w:rsid w:val="002C3A02"/>
    <w:rsid w:val="002C3E96"/>
    <w:rsid w:val="002C473C"/>
    <w:rsid w:val="002C48DD"/>
    <w:rsid w:val="002C534F"/>
    <w:rsid w:val="002C537B"/>
    <w:rsid w:val="002C5779"/>
    <w:rsid w:val="002C5E9F"/>
    <w:rsid w:val="002C615E"/>
    <w:rsid w:val="002C6290"/>
    <w:rsid w:val="002C677D"/>
    <w:rsid w:val="002C6934"/>
    <w:rsid w:val="002D0D04"/>
    <w:rsid w:val="002D156B"/>
    <w:rsid w:val="002D2428"/>
    <w:rsid w:val="002D2995"/>
    <w:rsid w:val="002D2C39"/>
    <w:rsid w:val="002D3663"/>
    <w:rsid w:val="002D39F1"/>
    <w:rsid w:val="002D3B4A"/>
    <w:rsid w:val="002D45E1"/>
    <w:rsid w:val="002D5062"/>
    <w:rsid w:val="002D5424"/>
    <w:rsid w:val="002D544F"/>
    <w:rsid w:val="002D5DFA"/>
    <w:rsid w:val="002D6656"/>
    <w:rsid w:val="002E155A"/>
    <w:rsid w:val="002E226E"/>
    <w:rsid w:val="002E2654"/>
    <w:rsid w:val="002E3B15"/>
    <w:rsid w:val="002E465E"/>
    <w:rsid w:val="002E5D62"/>
    <w:rsid w:val="002E682E"/>
    <w:rsid w:val="002E730E"/>
    <w:rsid w:val="002E74A6"/>
    <w:rsid w:val="002E7F91"/>
    <w:rsid w:val="002F0617"/>
    <w:rsid w:val="002F1B3B"/>
    <w:rsid w:val="002F1CA9"/>
    <w:rsid w:val="002F1F23"/>
    <w:rsid w:val="002F361D"/>
    <w:rsid w:val="002F3EA2"/>
    <w:rsid w:val="002F57FB"/>
    <w:rsid w:val="002F78DC"/>
    <w:rsid w:val="002F7E47"/>
    <w:rsid w:val="0030023B"/>
    <w:rsid w:val="00300A56"/>
    <w:rsid w:val="003015D4"/>
    <w:rsid w:val="003017EA"/>
    <w:rsid w:val="00301AEC"/>
    <w:rsid w:val="00302115"/>
    <w:rsid w:val="00304F15"/>
    <w:rsid w:val="00305FFE"/>
    <w:rsid w:val="0030607D"/>
    <w:rsid w:val="00306301"/>
    <w:rsid w:val="003071FF"/>
    <w:rsid w:val="00307499"/>
    <w:rsid w:val="0030773F"/>
    <w:rsid w:val="0031082E"/>
    <w:rsid w:val="0031085C"/>
    <w:rsid w:val="00311758"/>
    <w:rsid w:val="00313A8B"/>
    <w:rsid w:val="00313CCF"/>
    <w:rsid w:val="00313DDC"/>
    <w:rsid w:val="00316C2D"/>
    <w:rsid w:val="00317875"/>
    <w:rsid w:val="0031796E"/>
    <w:rsid w:val="00317BC0"/>
    <w:rsid w:val="003209AA"/>
    <w:rsid w:val="00320CD9"/>
    <w:rsid w:val="003229B1"/>
    <w:rsid w:val="00322A20"/>
    <w:rsid w:val="00323F7C"/>
    <w:rsid w:val="003261A0"/>
    <w:rsid w:val="003261CB"/>
    <w:rsid w:val="0032686B"/>
    <w:rsid w:val="00327BD0"/>
    <w:rsid w:val="00327ED0"/>
    <w:rsid w:val="00330073"/>
    <w:rsid w:val="003313B3"/>
    <w:rsid w:val="00332248"/>
    <w:rsid w:val="0033231E"/>
    <w:rsid w:val="0033247D"/>
    <w:rsid w:val="00332AB4"/>
    <w:rsid w:val="00333340"/>
    <w:rsid w:val="003335D8"/>
    <w:rsid w:val="00333C61"/>
    <w:rsid w:val="003347D0"/>
    <w:rsid w:val="00334B8B"/>
    <w:rsid w:val="00335C18"/>
    <w:rsid w:val="00335D72"/>
    <w:rsid w:val="00336072"/>
    <w:rsid w:val="003373D0"/>
    <w:rsid w:val="0033745D"/>
    <w:rsid w:val="00340E0D"/>
    <w:rsid w:val="00340E3B"/>
    <w:rsid w:val="003417E0"/>
    <w:rsid w:val="003420DD"/>
    <w:rsid w:val="00342494"/>
    <w:rsid w:val="00342866"/>
    <w:rsid w:val="00343295"/>
    <w:rsid w:val="00343670"/>
    <w:rsid w:val="0034450F"/>
    <w:rsid w:val="00345192"/>
    <w:rsid w:val="0034575C"/>
    <w:rsid w:val="00346091"/>
    <w:rsid w:val="003479A0"/>
    <w:rsid w:val="00347CF8"/>
    <w:rsid w:val="00347EAF"/>
    <w:rsid w:val="0035023B"/>
    <w:rsid w:val="00351A33"/>
    <w:rsid w:val="003522A5"/>
    <w:rsid w:val="0035266C"/>
    <w:rsid w:val="003528D5"/>
    <w:rsid w:val="00352C92"/>
    <w:rsid w:val="00352EC1"/>
    <w:rsid w:val="003530F8"/>
    <w:rsid w:val="003539B1"/>
    <w:rsid w:val="00353A90"/>
    <w:rsid w:val="00354246"/>
    <w:rsid w:val="003545B6"/>
    <w:rsid w:val="00354934"/>
    <w:rsid w:val="00354AED"/>
    <w:rsid w:val="00354B78"/>
    <w:rsid w:val="0035647C"/>
    <w:rsid w:val="00357F82"/>
    <w:rsid w:val="003611C4"/>
    <w:rsid w:val="00361689"/>
    <w:rsid w:val="00363119"/>
    <w:rsid w:val="00364C14"/>
    <w:rsid w:val="00364DC3"/>
    <w:rsid w:val="0036503E"/>
    <w:rsid w:val="0036534D"/>
    <w:rsid w:val="00365A60"/>
    <w:rsid w:val="003673B3"/>
    <w:rsid w:val="0037040D"/>
    <w:rsid w:val="00370626"/>
    <w:rsid w:val="00370C51"/>
    <w:rsid w:val="00370DF9"/>
    <w:rsid w:val="00371655"/>
    <w:rsid w:val="00371CD6"/>
    <w:rsid w:val="00372687"/>
    <w:rsid w:val="00372A47"/>
    <w:rsid w:val="00372E5F"/>
    <w:rsid w:val="003738B1"/>
    <w:rsid w:val="00376B05"/>
    <w:rsid w:val="00377ED6"/>
    <w:rsid w:val="00380B30"/>
    <w:rsid w:val="00380F55"/>
    <w:rsid w:val="003817EB"/>
    <w:rsid w:val="00381D96"/>
    <w:rsid w:val="00384764"/>
    <w:rsid w:val="00385E4A"/>
    <w:rsid w:val="00386200"/>
    <w:rsid w:val="003878FF"/>
    <w:rsid w:val="0038792F"/>
    <w:rsid w:val="00390842"/>
    <w:rsid w:val="00390D8F"/>
    <w:rsid w:val="00391BD1"/>
    <w:rsid w:val="003928FD"/>
    <w:rsid w:val="00392E0C"/>
    <w:rsid w:val="00393603"/>
    <w:rsid w:val="00394507"/>
    <w:rsid w:val="00394A7A"/>
    <w:rsid w:val="00395C65"/>
    <w:rsid w:val="00395C84"/>
    <w:rsid w:val="00395E4C"/>
    <w:rsid w:val="00396F1B"/>
    <w:rsid w:val="00396FA9"/>
    <w:rsid w:val="00397539"/>
    <w:rsid w:val="00397793"/>
    <w:rsid w:val="00397EC2"/>
    <w:rsid w:val="003A056B"/>
    <w:rsid w:val="003A10E0"/>
    <w:rsid w:val="003A1CCC"/>
    <w:rsid w:val="003A2A52"/>
    <w:rsid w:val="003A2E21"/>
    <w:rsid w:val="003A3378"/>
    <w:rsid w:val="003A448D"/>
    <w:rsid w:val="003A4696"/>
    <w:rsid w:val="003A46B3"/>
    <w:rsid w:val="003A4B69"/>
    <w:rsid w:val="003A4CB5"/>
    <w:rsid w:val="003A50C0"/>
    <w:rsid w:val="003A6A4C"/>
    <w:rsid w:val="003A7FB5"/>
    <w:rsid w:val="003B095B"/>
    <w:rsid w:val="003B0F5C"/>
    <w:rsid w:val="003B236C"/>
    <w:rsid w:val="003B24BD"/>
    <w:rsid w:val="003B3119"/>
    <w:rsid w:val="003B3EC9"/>
    <w:rsid w:val="003B465B"/>
    <w:rsid w:val="003B4664"/>
    <w:rsid w:val="003B4A8D"/>
    <w:rsid w:val="003B4D54"/>
    <w:rsid w:val="003B5B1C"/>
    <w:rsid w:val="003B5C8A"/>
    <w:rsid w:val="003B6D7D"/>
    <w:rsid w:val="003B7190"/>
    <w:rsid w:val="003B7354"/>
    <w:rsid w:val="003B7AA6"/>
    <w:rsid w:val="003C0067"/>
    <w:rsid w:val="003C1117"/>
    <w:rsid w:val="003C30AA"/>
    <w:rsid w:val="003C31D7"/>
    <w:rsid w:val="003C3375"/>
    <w:rsid w:val="003C4200"/>
    <w:rsid w:val="003C42C1"/>
    <w:rsid w:val="003C48CC"/>
    <w:rsid w:val="003C5D56"/>
    <w:rsid w:val="003C5D72"/>
    <w:rsid w:val="003C68CF"/>
    <w:rsid w:val="003C71F6"/>
    <w:rsid w:val="003C7DA5"/>
    <w:rsid w:val="003D03FB"/>
    <w:rsid w:val="003D210A"/>
    <w:rsid w:val="003D28F0"/>
    <w:rsid w:val="003D2ADD"/>
    <w:rsid w:val="003D36B1"/>
    <w:rsid w:val="003D46BA"/>
    <w:rsid w:val="003D4AC9"/>
    <w:rsid w:val="003D4CF9"/>
    <w:rsid w:val="003D5EE7"/>
    <w:rsid w:val="003D64FB"/>
    <w:rsid w:val="003D6B87"/>
    <w:rsid w:val="003E0B35"/>
    <w:rsid w:val="003E1818"/>
    <w:rsid w:val="003E187F"/>
    <w:rsid w:val="003E27EF"/>
    <w:rsid w:val="003E301A"/>
    <w:rsid w:val="003E4608"/>
    <w:rsid w:val="003E4893"/>
    <w:rsid w:val="003E5420"/>
    <w:rsid w:val="003E6FEE"/>
    <w:rsid w:val="003E7285"/>
    <w:rsid w:val="003E7D9C"/>
    <w:rsid w:val="003F2D27"/>
    <w:rsid w:val="003F3409"/>
    <w:rsid w:val="003F378E"/>
    <w:rsid w:val="003F4FC9"/>
    <w:rsid w:val="003F545F"/>
    <w:rsid w:val="003F59B2"/>
    <w:rsid w:val="003F7A52"/>
    <w:rsid w:val="004000E0"/>
    <w:rsid w:val="0040098A"/>
    <w:rsid w:val="0040118E"/>
    <w:rsid w:val="004017E6"/>
    <w:rsid w:val="00402C11"/>
    <w:rsid w:val="0040313B"/>
    <w:rsid w:val="004034A8"/>
    <w:rsid w:val="00403632"/>
    <w:rsid w:val="00403933"/>
    <w:rsid w:val="00403BDB"/>
    <w:rsid w:val="00403CE5"/>
    <w:rsid w:val="00403EC2"/>
    <w:rsid w:val="0040466C"/>
    <w:rsid w:val="00404C0F"/>
    <w:rsid w:val="00405541"/>
    <w:rsid w:val="00406426"/>
    <w:rsid w:val="004071E9"/>
    <w:rsid w:val="00407740"/>
    <w:rsid w:val="00407DB5"/>
    <w:rsid w:val="00410210"/>
    <w:rsid w:val="00410DF1"/>
    <w:rsid w:val="00410F22"/>
    <w:rsid w:val="0041125C"/>
    <w:rsid w:val="00412B35"/>
    <w:rsid w:val="00412C23"/>
    <w:rsid w:val="004132C0"/>
    <w:rsid w:val="00413C09"/>
    <w:rsid w:val="00413D92"/>
    <w:rsid w:val="004141F6"/>
    <w:rsid w:val="004146E7"/>
    <w:rsid w:val="004150F9"/>
    <w:rsid w:val="00416025"/>
    <w:rsid w:val="004211D3"/>
    <w:rsid w:val="00422B27"/>
    <w:rsid w:val="00422D59"/>
    <w:rsid w:val="00424091"/>
    <w:rsid w:val="004241A9"/>
    <w:rsid w:val="00424B26"/>
    <w:rsid w:val="004256FF"/>
    <w:rsid w:val="0042605C"/>
    <w:rsid w:val="00426F91"/>
    <w:rsid w:val="004309CD"/>
    <w:rsid w:val="00430B69"/>
    <w:rsid w:val="00430C0E"/>
    <w:rsid w:val="004311AE"/>
    <w:rsid w:val="004316BA"/>
    <w:rsid w:val="004319B7"/>
    <w:rsid w:val="0043239B"/>
    <w:rsid w:val="0043289E"/>
    <w:rsid w:val="00433B85"/>
    <w:rsid w:val="004345D7"/>
    <w:rsid w:val="00435A25"/>
    <w:rsid w:val="00436FBE"/>
    <w:rsid w:val="0043712B"/>
    <w:rsid w:val="0043755A"/>
    <w:rsid w:val="00437C2C"/>
    <w:rsid w:val="004416D7"/>
    <w:rsid w:val="00441B3F"/>
    <w:rsid w:val="00442412"/>
    <w:rsid w:val="00442607"/>
    <w:rsid w:val="0044382A"/>
    <w:rsid w:val="00443E51"/>
    <w:rsid w:val="0044431A"/>
    <w:rsid w:val="0044462A"/>
    <w:rsid w:val="00444A19"/>
    <w:rsid w:val="00444A3C"/>
    <w:rsid w:val="00444E37"/>
    <w:rsid w:val="00445061"/>
    <w:rsid w:val="004468A2"/>
    <w:rsid w:val="00446B42"/>
    <w:rsid w:val="0045272E"/>
    <w:rsid w:val="00452963"/>
    <w:rsid w:val="00452C82"/>
    <w:rsid w:val="00453073"/>
    <w:rsid w:val="00453517"/>
    <w:rsid w:val="004543B9"/>
    <w:rsid w:val="0045468E"/>
    <w:rsid w:val="00454725"/>
    <w:rsid w:val="004553A4"/>
    <w:rsid w:val="004565AF"/>
    <w:rsid w:val="00456DF9"/>
    <w:rsid w:val="00456EBA"/>
    <w:rsid w:val="0045703D"/>
    <w:rsid w:val="00457DC9"/>
    <w:rsid w:val="00461A74"/>
    <w:rsid w:val="00461CA5"/>
    <w:rsid w:val="0046353E"/>
    <w:rsid w:val="00463AE0"/>
    <w:rsid w:val="00465F79"/>
    <w:rsid w:val="00466A72"/>
    <w:rsid w:val="00467963"/>
    <w:rsid w:val="00467BCE"/>
    <w:rsid w:val="00471110"/>
    <w:rsid w:val="00471A6F"/>
    <w:rsid w:val="00471ABF"/>
    <w:rsid w:val="00472724"/>
    <w:rsid w:val="00473443"/>
    <w:rsid w:val="00473739"/>
    <w:rsid w:val="004761AD"/>
    <w:rsid w:val="004766BA"/>
    <w:rsid w:val="004771F1"/>
    <w:rsid w:val="004802B7"/>
    <w:rsid w:val="00480F92"/>
    <w:rsid w:val="004817A2"/>
    <w:rsid w:val="004817D5"/>
    <w:rsid w:val="00482B35"/>
    <w:rsid w:val="00482B8D"/>
    <w:rsid w:val="00483A18"/>
    <w:rsid w:val="0048450B"/>
    <w:rsid w:val="00484F11"/>
    <w:rsid w:val="00485310"/>
    <w:rsid w:val="0048629F"/>
    <w:rsid w:val="004862D2"/>
    <w:rsid w:val="0049072D"/>
    <w:rsid w:val="00490C86"/>
    <w:rsid w:val="00491258"/>
    <w:rsid w:val="00492392"/>
    <w:rsid w:val="004925F5"/>
    <w:rsid w:val="00493C88"/>
    <w:rsid w:val="00494D0A"/>
    <w:rsid w:val="00495FDE"/>
    <w:rsid w:val="004977DC"/>
    <w:rsid w:val="00497D84"/>
    <w:rsid w:val="004A00BC"/>
    <w:rsid w:val="004A0CF8"/>
    <w:rsid w:val="004A0E83"/>
    <w:rsid w:val="004A183C"/>
    <w:rsid w:val="004A184D"/>
    <w:rsid w:val="004A1987"/>
    <w:rsid w:val="004A259C"/>
    <w:rsid w:val="004A2ACB"/>
    <w:rsid w:val="004A2F02"/>
    <w:rsid w:val="004A3634"/>
    <w:rsid w:val="004A4138"/>
    <w:rsid w:val="004A666C"/>
    <w:rsid w:val="004A6BFE"/>
    <w:rsid w:val="004A7277"/>
    <w:rsid w:val="004A7E75"/>
    <w:rsid w:val="004B0308"/>
    <w:rsid w:val="004B08F1"/>
    <w:rsid w:val="004B10F0"/>
    <w:rsid w:val="004B13CF"/>
    <w:rsid w:val="004B1A2A"/>
    <w:rsid w:val="004B1CBC"/>
    <w:rsid w:val="004B2B44"/>
    <w:rsid w:val="004B2C9C"/>
    <w:rsid w:val="004B2CFE"/>
    <w:rsid w:val="004B3555"/>
    <w:rsid w:val="004B41C0"/>
    <w:rsid w:val="004B5300"/>
    <w:rsid w:val="004B568A"/>
    <w:rsid w:val="004B5D5E"/>
    <w:rsid w:val="004B5F62"/>
    <w:rsid w:val="004B63A3"/>
    <w:rsid w:val="004B6690"/>
    <w:rsid w:val="004B6CF9"/>
    <w:rsid w:val="004B7301"/>
    <w:rsid w:val="004C14CB"/>
    <w:rsid w:val="004C1A0B"/>
    <w:rsid w:val="004C2630"/>
    <w:rsid w:val="004C3141"/>
    <w:rsid w:val="004C4FB7"/>
    <w:rsid w:val="004C50BA"/>
    <w:rsid w:val="004C74B1"/>
    <w:rsid w:val="004D0C2F"/>
    <w:rsid w:val="004D1ACE"/>
    <w:rsid w:val="004D2893"/>
    <w:rsid w:val="004D313F"/>
    <w:rsid w:val="004D3182"/>
    <w:rsid w:val="004D39AD"/>
    <w:rsid w:val="004D3D6D"/>
    <w:rsid w:val="004D3DA5"/>
    <w:rsid w:val="004D4364"/>
    <w:rsid w:val="004D4489"/>
    <w:rsid w:val="004D53C0"/>
    <w:rsid w:val="004D760B"/>
    <w:rsid w:val="004E04E4"/>
    <w:rsid w:val="004E10DB"/>
    <w:rsid w:val="004E1211"/>
    <w:rsid w:val="004E17FC"/>
    <w:rsid w:val="004E36C4"/>
    <w:rsid w:val="004E3A2B"/>
    <w:rsid w:val="004E7DE2"/>
    <w:rsid w:val="004F2769"/>
    <w:rsid w:val="004F35CC"/>
    <w:rsid w:val="004F3E52"/>
    <w:rsid w:val="004F4116"/>
    <w:rsid w:val="004F4D94"/>
    <w:rsid w:val="004F4F40"/>
    <w:rsid w:val="004F5F85"/>
    <w:rsid w:val="004F6AFE"/>
    <w:rsid w:val="004F777B"/>
    <w:rsid w:val="004F7815"/>
    <w:rsid w:val="004F7897"/>
    <w:rsid w:val="004F7BBD"/>
    <w:rsid w:val="00500858"/>
    <w:rsid w:val="00500A03"/>
    <w:rsid w:val="0050192B"/>
    <w:rsid w:val="00501DE3"/>
    <w:rsid w:val="0050222A"/>
    <w:rsid w:val="0050237B"/>
    <w:rsid w:val="0050269A"/>
    <w:rsid w:val="00503BE9"/>
    <w:rsid w:val="0050571E"/>
    <w:rsid w:val="00506783"/>
    <w:rsid w:val="00507FB6"/>
    <w:rsid w:val="0051020F"/>
    <w:rsid w:val="00511062"/>
    <w:rsid w:val="0051131E"/>
    <w:rsid w:val="0051206B"/>
    <w:rsid w:val="00512B63"/>
    <w:rsid w:val="00512C40"/>
    <w:rsid w:val="00512E8F"/>
    <w:rsid w:val="0051301B"/>
    <w:rsid w:val="00513031"/>
    <w:rsid w:val="00513893"/>
    <w:rsid w:val="00513B76"/>
    <w:rsid w:val="00514082"/>
    <w:rsid w:val="00514AD2"/>
    <w:rsid w:val="00514FA6"/>
    <w:rsid w:val="00516B5A"/>
    <w:rsid w:val="005170F4"/>
    <w:rsid w:val="0051740E"/>
    <w:rsid w:val="00517DB6"/>
    <w:rsid w:val="00520576"/>
    <w:rsid w:val="0052208D"/>
    <w:rsid w:val="005221C2"/>
    <w:rsid w:val="005227C6"/>
    <w:rsid w:val="00523A54"/>
    <w:rsid w:val="00525480"/>
    <w:rsid w:val="00527463"/>
    <w:rsid w:val="00527944"/>
    <w:rsid w:val="00527B8B"/>
    <w:rsid w:val="00531586"/>
    <w:rsid w:val="0053166A"/>
    <w:rsid w:val="00531E8A"/>
    <w:rsid w:val="005329AE"/>
    <w:rsid w:val="005333FB"/>
    <w:rsid w:val="00533D7C"/>
    <w:rsid w:val="00534453"/>
    <w:rsid w:val="0053641E"/>
    <w:rsid w:val="00536C69"/>
    <w:rsid w:val="00537820"/>
    <w:rsid w:val="0054089D"/>
    <w:rsid w:val="00540F38"/>
    <w:rsid w:val="00541AEA"/>
    <w:rsid w:val="0054201A"/>
    <w:rsid w:val="0054282F"/>
    <w:rsid w:val="0054330B"/>
    <w:rsid w:val="0054344C"/>
    <w:rsid w:val="00543A3F"/>
    <w:rsid w:val="00544BF7"/>
    <w:rsid w:val="00545448"/>
    <w:rsid w:val="00545503"/>
    <w:rsid w:val="00545520"/>
    <w:rsid w:val="0054605C"/>
    <w:rsid w:val="005471D6"/>
    <w:rsid w:val="005508E6"/>
    <w:rsid w:val="00551AD3"/>
    <w:rsid w:val="00551CE6"/>
    <w:rsid w:val="005529CB"/>
    <w:rsid w:val="00552C58"/>
    <w:rsid w:val="00553B3B"/>
    <w:rsid w:val="00555396"/>
    <w:rsid w:val="0055591B"/>
    <w:rsid w:val="0055729F"/>
    <w:rsid w:val="00557477"/>
    <w:rsid w:val="00557A12"/>
    <w:rsid w:val="00557D6D"/>
    <w:rsid w:val="00561100"/>
    <w:rsid w:val="00561649"/>
    <w:rsid w:val="00561B01"/>
    <w:rsid w:val="00563410"/>
    <w:rsid w:val="0056414B"/>
    <w:rsid w:val="00564941"/>
    <w:rsid w:val="00564BFE"/>
    <w:rsid w:val="00565538"/>
    <w:rsid w:val="0056613F"/>
    <w:rsid w:val="00566729"/>
    <w:rsid w:val="00566AEB"/>
    <w:rsid w:val="00566B71"/>
    <w:rsid w:val="00566FE6"/>
    <w:rsid w:val="00567394"/>
    <w:rsid w:val="00567592"/>
    <w:rsid w:val="00567A81"/>
    <w:rsid w:val="00567F22"/>
    <w:rsid w:val="00570574"/>
    <w:rsid w:val="00571CDD"/>
    <w:rsid w:val="0057279C"/>
    <w:rsid w:val="00572FB2"/>
    <w:rsid w:val="00574958"/>
    <w:rsid w:val="005771AA"/>
    <w:rsid w:val="00577A19"/>
    <w:rsid w:val="00577BC6"/>
    <w:rsid w:val="00577F84"/>
    <w:rsid w:val="00580399"/>
    <w:rsid w:val="005817BB"/>
    <w:rsid w:val="00581C52"/>
    <w:rsid w:val="0058202A"/>
    <w:rsid w:val="00582866"/>
    <w:rsid w:val="005830D8"/>
    <w:rsid w:val="0058318E"/>
    <w:rsid w:val="00583422"/>
    <w:rsid w:val="00584253"/>
    <w:rsid w:val="0058486F"/>
    <w:rsid w:val="00584B54"/>
    <w:rsid w:val="00584E7B"/>
    <w:rsid w:val="0058511C"/>
    <w:rsid w:val="00585802"/>
    <w:rsid w:val="005874B5"/>
    <w:rsid w:val="00591476"/>
    <w:rsid w:val="005914A5"/>
    <w:rsid w:val="00591BF9"/>
    <w:rsid w:val="005938D7"/>
    <w:rsid w:val="0059425A"/>
    <w:rsid w:val="005948A3"/>
    <w:rsid w:val="00594D3A"/>
    <w:rsid w:val="005955EC"/>
    <w:rsid w:val="0059638F"/>
    <w:rsid w:val="0059685E"/>
    <w:rsid w:val="00596B74"/>
    <w:rsid w:val="00596D03"/>
    <w:rsid w:val="005A0313"/>
    <w:rsid w:val="005A0880"/>
    <w:rsid w:val="005A0F6F"/>
    <w:rsid w:val="005A1D97"/>
    <w:rsid w:val="005A3B32"/>
    <w:rsid w:val="005A473A"/>
    <w:rsid w:val="005A5F53"/>
    <w:rsid w:val="005A6BC6"/>
    <w:rsid w:val="005A70B6"/>
    <w:rsid w:val="005A7126"/>
    <w:rsid w:val="005A735E"/>
    <w:rsid w:val="005A75F3"/>
    <w:rsid w:val="005A799B"/>
    <w:rsid w:val="005A7C92"/>
    <w:rsid w:val="005A7DA7"/>
    <w:rsid w:val="005A7EF6"/>
    <w:rsid w:val="005B02FB"/>
    <w:rsid w:val="005B0C8B"/>
    <w:rsid w:val="005B11C2"/>
    <w:rsid w:val="005B1665"/>
    <w:rsid w:val="005B2CB8"/>
    <w:rsid w:val="005B2D65"/>
    <w:rsid w:val="005B3081"/>
    <w:rsid w:val="005B36F6"/>
    <w:rsid w:val="005B3C22"/>
    <w:rsid w:val="005B4058"/>
    <w:rsid w:val="005B41F5"/>
    <w:rsid w:val="005B507E"/>
    <w:rsid w:val="005B5E81"/>
    <w:rsid w:val="005B6224"/>
    <w:rsid w:val="005B6318"/>
    <w:rsid w:val="005C06B0"/>
    <w:rsid w:val="005C0A94"/>
    <w:rsid w:val="005C1E29"/>
    <w:rsid w:val="005C1F21"/>
    <w:rsid w:val="005C2654"/>
    <w:rsid w:val="005C2E7B"/>
    <w:rsid w:val="005C3298"/>
    <w:rsid w:val="005C356D"/>
    <w:rsid w:val="005C3CB6"/>
    <w:rsid w:val="005C7627"/>
    <w:rsid w:val="005D08F0"/>
    <w:rsid w:val="005D14E4"/>
    <w:rsid w:val="005D1B98"/>
    <w:rsid w:val="005D2910"/>
    <w:rsid w:val="005D2AB7"/>
    <w:rsid w:val="005D3808"/>
    <w:rsid w:val="005D5288"/>
    <w:rsid w:val="005D53C4"/>
    <w:rsid w:val="005D62EF"/>
    <w:rsid w:val="005D6445"/>
    <w:rsid w:val="005E1A64"/>
    <w:rsid w:val="005E1C4D"/>
    <w:rsid w:val="005E215F"/>
    <w:rsid w:val="005E2E3B"/>
    <w:rsid w:val="005E32B9"/>
    <w:rsid w:val="005E3FB3"/>
    <w:rsid w:val="005E4061"/>
    <w:rsid w:val="005E4B5D"/>
    <w:rsid w:val="005E4F3C"/>
    <w:rsid w:val="005E4F97"/>
    <w:rsid w:val="005E5790"/>
    <w:rsid w:val="005E5835"/>
    <w:rsid w:val="005E6190"/>
    <w:rsid w:val="005E661F"/>
    <w:rsid w:val="005E6826"/>
    <w:rsid w:val="005E7AB8"/>
    <w:rsid w:val="005F1B26"/>
    <w:rsid w:val="005F1D54"/>
    <w:rsid w:val="005F2E5F"/>
    <w:rsid w:val="005F3716"/>
    <w:rsid w:val="005F39CE"/>
    <w:rsid w:val="005F4A76"/>
    <w:rsid w:val="005F54AD"/>
    <w:rsid w:val="005F5D14"/>
    <w:rsid w:val="005F630F"/>
    <w:rsid w:val="005F7047"/>
    <w:rsid w:val="00600218"/>
    <w:rsid w:val="00600773"/>
    <w:rsid w:val="00600A11"/>
    <w:rsid w:val="006013EA"/>
    <w:rsid w:val="00601617"/>
    <w:rsid w:val="00601A8A"/>
    <w:rsid w:val="00602179"/>
    <w:rsid w:val="006024D2"/>
    <w:rsid w:val="00602F9F"/>
    <w:rsid w:val="006033C0"/>
    <w:rsid w:val="00603463"/>
    <w:rsid w:val="0060402F"/>
    <w:rsid w:val="006048D3"/>
    <w:rsid w:val="00605F90"/>
    <w:rsid w:val="006065DA"/>
    <w:rsid w:val="00606D07"/>
    <w:rsid w:val="00606F37"/>
    <w:rsid w:val="00607562"/>
    <w:rsid w:val="00607A66"/>
    <w:rsid w:val="00611111"/>
    <w:rsid w:val="006119EE"/>
    <w:rsid w:val="00611C1D"/>
    <w:rsid w:val="00613698"/>
    <w:rsid w:val="006137C6"/>
    <w:rsid w:val="00613935"/>
    <w:rsid w:val="00614C40"/>
    <w:rsid w:val="00614CB2"/>
    <w:rsid w:val="00614E13"/>
    <w:rsid w:val="006157AC"/>
    <w:rsid w:val="00615EE6"/>
    <w:rsid w:val="006166B8"/>
    <w:rsid w:val="00616989"/>
    <w:rsid w:val="00620BCE"/>
    <w:rsid w:val="006211D1"/>
    <w:rsid w:val="0062190F"/>
    <w:rsid w:val="00621BC9"/>
    <w:rsid w:val="00621F68"/>
    <w:rsid w:val="00623FF1"/>
    <w:rsid w:val="0062413D"/>
    <w:rsid w:val="006247AA"/>
    <w:rsid w:val="00625086"/>
    <w:rsid w:val="00625E70"/>
    <w:rsid w:val="006262F3"/>
    <w:rsid w:val="00626809"/>
    <w:rsid w:val="00627052"/>
    <w:rsid w:val="006276E7"/>
    <w:rsid w:val="00630038"/>
    <w:rsid w:val="00630CE6"/>
    <w:rsid w:val="00631B00"/>
    <w:rsid w:val="00632130"/>
    <w:rsid w:val="006326C7"/>
    <w:rsid w:val="0063302E"/>
    <w:rsid w:val="0063351D"/>
    <w:rsid w:val="00633E02"/>
    <w:rsid w:val="00634589"/>
    <w:rsid w:val="00634FB8"/>
    <w:rsid w:val="00635BD8"/>
    <w:rsid w:val="00635FA4"/>
    <w:rsid w:val="00636029"/>
    <w:rsid w:val="00636BCD"/>
    <w:rsid w:val="00640BB4"/>
    <w:rsid w:val="00640BD7"/>
    <w:rsid w:val="006416DA"/>
    <w:rsid w:val="00641A29"/>
    <w:rsid w:val="00642E03"/>
    <w:rsid w:val="00645195"/>
    <w:rsid w:val="00646243"/>
    <w:rsid w:val="00646B93"/>
    <w:rsid w:val="00647BC6"/>
    <w:rsid w:val="006514C4"/>
    <w:rsid w:val="006518FA"/>
    <w:rsid w:val="00652FC6"/>
    <w:rsid w:val="00655681"/>
    <w:rsid w:val="00656BA9"/>
    <w:rsid w:val="006579F2"/>
    <w:rsid w:val="006608AD"/>
    <w:rsid w:val="006609C9"/>
    <w:rsid w:val="00660A23"/>
    <w:rsid w:val="00661241"/>
    <w:rsid w:val="00661E1F"/>
    <w:rsid w:val="00663649"/>
    <w:rsid w:val="0066388B"/>
    <w:rsid w:val="00663ACB"/>
    <w:rsid w:val="006654E3"/>
    <w:rsid w:val="006655D6"/>
    <w:rsid w:val="00666881"/>
    <w:rsid w:val="00666A75"/>
    <w:rsid w:val="00666BAC"/>
    <w:rsid w:val="00666BFC"/>
    <w:rsid w:val="00667B71"/>
    <w:rsid w:val="00667EBC"/>
    <w:rsid w:val="00670288"/>
    <w:rsid w:val="00670C7F"/>
    <w:rsid w:val="00670D3D"/>
    <w:rsid w:val="00671BC2"/>
    <w:rsid w:val="0067214A"/>
    <w:rsid w:val="006728E1"/>
    <w:rsid w:val="0067317C"/>
    <w:rsid w:val="006733E7"/>
    <w:rsid w:val="006738F3"/>
    <w:rsid w:val="0067436A"/>
    <w:rsid w:val="00674724"/>
    <w:rsid w:val="00674A51"/>
    <w:rsid w:val="00675621"/>
    <w:rsid w:val="00675C62"/>
    <w:rsid w:val="00675E49"/>
    <w:rsid w:val="00676C3B"/>
    <w:rsid w:val="006770C2"/>
    <w:rsid w:val="00677FB0"/>
    <w:rsid w:val="00680B57"/>
    <w:rsid w:val="00680CDF"/>
    <w:rsid w:val="00681348"/>
    <w:rsid w:val="00682D1D"/>
    <w:rsid w:val="00684099"/>
    <w:rsid w:val="00687C66"/>
    <w:rsid w:val="00690BD2"/>
    <w:rsid w:val="00690F07"/>
    <w:rsid w:val="00691A2E"/>
    <w:rsid w:val="00691D3F"/>
    <w:rsid w:val="00691D76"/>
    <w:rsid w:val="006931E7"/>
    <w:rsid w:val="006962A4"/>
    <w:rsid w:val="0069673C"/>
    <w:rsid w:val="006A0D38"/>
    <w:rsid w:val="006A10E3"/>
    <w:rsid w:val="006A168E"/>
    <w:rsid w:val="006A1D57"/>
    <w:rsid w:val="006A1FC4"/>
    <w:rsid w:val="006A238A"/>
    <w:rsid w:val="006A2668"/>
    <w:rsid w:val="006A2914"/>
    <w:rsid w:val="006A2A9D"/>
    <w:rsid w:val="006A3AE1"/>
    <w:rsid w:val="006A6692"/>
    <w:rsid w:val="006A71A7"/>
    <w:rsid w:val="006A7E6A"/>
    <w:rsid w:val="006A7FE2"/>
    <w:rsid w:val="006B04E6"/>
    <w:rsid w:val="006B102E"/>
    <w:rsid w:val="006B1B4D"/>
    <w:rsid w:val="006B1BBA"/>
    <w:rsid w:val="006B2BF0"/>
    <w:rsid w:val="006B2E76"/>
    <w:rsid w:val="006B380E"/>
    <w:rsid w:val="006B3987"/>
    <w:rsid w:val="006B5458"/>
    <w:rsid w:val="006B5769"/>
    <w:rsid w:val="006B5C75"/>
    <w:rsid w:val="006B5F57"/>
    <w:rsid w:val="006B7BA6"/>
    <w:rsid w:val="006C0959"/>
    <w:rsid w:val="006C177D"/>
    <w:rsid w:val="006C180D"/>
    <w:rsid w:val="006C1FFE"/>
    <w:rsid w:val="006C2406"/>
    <w:rsid w:val="006C2564"/>
    <w:rsid w:val="006C33C2"/>
    <w:rsid w:val="006C62B2"/>
    <w:rsid w:val="006C6A23"/>
    <w:rsid w:val="006C6C5D"/>
    <w:rsid w:val="006C747D"/>
    <w:rsid w:val="006D099F"/>
    <w:rsid w:val="006D0C7B"/>
    <w:rsid w:val="006D252E"/>
    <w:rsid w:val="006D2EF5"/>
    <w:rsid w:val="006D40AB"/>
    <w:rsid w:val="006D4608"/>
    <w:rsid w:val="006D5BCD"/>
    <w:rsid w:val="006D5D89"/>
    <w:rsid w:val="006D60BC"/>
    <w:rsid w:val="006D79B9"/>
    <w:rsid w:val="006E0EC2"/>
    <w:rsid w:val="006E1161"/>
    <w:rsid w:val="006E3C34"/>
    <w:rsid w:val="006E5156"/>
    <w:rsid w:val="006E53BE"/>
    <w:rsid w:val="006E5486"/>
    <w:rsid w:val="006E5753"/>
    <w:rsid w:val="006E6479"/>
    <w:rsid w:val="006E66F1"/>
    <w:rsid w:val="006E7677"/>
    <w:rsid w:val="006F13BF"/>
    <w:rsid w:val="006F16FF"/>
    <w:rsid w:val="006F218D"/>
    <w:rsid w:val="006F27CC"/>
    <w:rsid w:val="006F28A6"/>
    <w:rsid w:val="006F3176"/>
    <w:rsid w:val="006F3405"/>
    <w:rsid w:val="006F418D"/>
    <w:rsid w:val="006F4596"/>
    <w:rsid w:val="006F4735"/>
    <w:rsid w:val="006F59D2"/>
    <w:rsid w:val="006F5EE0"/>
    <w:rsid w:val="006F6001"/>
    <w:rsid w:val="006F67CE"/>
    <w:rsid w:val="006F680F"/>
    <w:rsid w:val="00700AEC"/>
    <w:rsid w:val="00702EE7"/>
    <w:rsid w:val="007035BC"/>
    <w:rsid w:val="00703BA5"/>
    <w:rsid w:val="007044F7"/>
    <w:rsid w:val="007053F5"/>
    <w:rsid w:val="007055C5"/>
    <w:rsid w:val="007057E1"/>
    <w:rsid w:val="007058D2"/>
    <w:rsid w:val="007065D7"/>
    <w:rsid w:val="00706630"/>
    <w:rsid w:val="00706E9B"/>
    <w:rsid w:val="0070700C"/>
    <w:rsid w:val="00710EEE"/>
    <w:rsid w:val="007111E0"/>
    <w:rsid w:val="00712236"/>
    <w:rsid w:val="0071272C"/>
    <w:rsid w:val="00713DCD"/>
    <w:rsid w:val="00714079"/>
    <w:rsid w:val="00715380"/>
    <w:rsid w:val="00716B7C"/>
    <w:rsid w:val="00720CB9"/>
    <w:rsid w:val="00721137"/>
    <w:rsid w:val="007211CB"/>
    <w:rsid w:val="0072125E"/>
    <w:rsid w:val="00721B58"/>
    <w:rsid w:val="0072249F"/>
    <w:rsid w:val="00722FE8"/>
    <w:rsid w:val="00723319"/>
    <w:rsid w:val="007234F8"/>
    <w:rsid w:val="00723642"/>
    <w:rsid w:val="0072387C"/>
    <w:rsid w:val="00723DA9"/>
    <w:rsid w:val="00726992"/>
    <w:rsid w:val="00726B77"/>
    <w:rsid w:val="00727C11"/>
    <w:rsid w:val="00727DCC"/>
    <w:rsid w:val="0073023F"/>
    <w:rsid w:val="00731A02"/>
    <w:rsid w:val="00732428"/>
    <w:rsid w:val="00733A99"/>
    <w:rsid w:val="00733B9D"/>
    <w:rsid w:val="00733D3F"/>
    <w:rsid w:val="0073455C"/>
    <w:rsid w:val="0073458B"/>
    <w:rsid w:val="00737278"/>
    <w:rsid w:val="007372E2"/>
    <w:rsid w:val="00737E54"/>
    <w:rsid w:val="00740AF2"/>
    <w:rsid w:val="007411E1"/>
    <w:rsid w:val="007412A8"/>
    <w:rsid w:val="007417CF"/>
    <w:rsid w:val="00741BCA"/>
    <w:rsid w:val="007440E8"/>
    <w:rsid w:val="00744E01"/>
    <w:rsid w:val="00745507"/>
    <w:rsid w:val="007457FF"/>
    <w:rsid w:val="00745B40"/>
    <w:rsid w:val="00747328"/>
    <w:rsid w:val="0074795F"/>
    <w:rsid w:val="007509B2"/>
    <w:rsid w:val="00750F13"/>
    <w:rsid w:val="00750FBF"/>
    <w:rsid w:val="00751723"/>
    <w:rsid w:val="00751E55"/>
    <w:rsid w:val="007524CF"/>
    <w:rsid w:val="00753624"/>
    <w:rsid w:val="007537CC"/>
    <w:rsid w:val="00753B47"/>
    <w:rsid w:val="00754144"/>
    <w:rsid w:val="0075455D"/>
    <w:rsid w:val="00754B28"/>
    <w:rsid w:val="00755BE1"/>
    <w:rsid w:val="00755D7D"/>
    <w:rsid w:val="00757577"/>
    <w:rsid w:val="007614EC"/>
    <w:rsid w:val="00762336"/>
    <w:rsid w:val="0076242F"/>
    <w:rsid w:val="00764709"/>
    <w:rsid w:val="00764CAC"/>
    <w:rsid w:val="00765AD8"/>
    <w:rsid w:val="0076622F"/>
    <w:rsid w:val="00766FB3"/>
    <w:rsid w:val="00767222"/>
    <w:rsid w:val="00767FF2"/>
    <w:rsid w:val="00770601"/>
    <w:rsid w:val="00770A5B"/>
    <w:rsid w:val="00772A22"/>
    <w:rsid w:val="00773441"/>
    <w:rsid w:val="00773602"/>
    <w:rsid w:val="00774938"/>
    <w:rsid w:val="00774A86"/>
    <w:rsid w:val="00775688"/>
    <w:rsid w:val="0077587A"/>
    <w:rsid w:val="0077691B"/>
    <w:rsid w:val="00776B48"/>
    <w:rsid w:val="00776D0C"/>
    <w:rsid w:val="00777619"/>
    <w:rsid w:val="00777F04"/>
    <w:rsid w:val="00780720"/>
    <w:rsid w:val="00781050"/>
    <w:rsid w:val="00781515"/>
    <w:rsid w:val="007817F0"/>
    <w:rsid w:val="00781818"/>
    <w:rsid w:val="00781993"/>
    <w:rsid w:val="00781CD9"/>
    <w:rsid w:val="00782513"/>
    <w:rsid w:val="0078260A"/>
    <w:rsid w:val="00783A0D"/>
    <w:rsid w:val="00783CDD"/>
    <w:rsid w:val="00783E04"/>
    <w:rsid w:val="007852C3"/>
    <w:rsid w:val="007854CD"/>
    <w:rsid w:val="00785FAD"/>
    <w:rsid w:val="0078660D"/>
    <w:rsid w:val="00786721"/>
    <w:rsid w:val="00786954"/>
    <w:rsid w:val="00786979"/>
    <w:rsid w:val="007874B2"/>
    <w:rsid w:val="007877A4"/>
    <w:rsid w:val="0079060C"/>
    <w:rsid w:val="007928D5"/>
    <w:rsid w:val="00792B7D"/>
    <w:rsid w:val="00792E32"/>
    <w:rsid w:val="0079362D"/>
    <w:rsid w:val="00793879"/>
    <w:rsid w:val="0079438C"/>
    <w:rsid w:val="00794C91"/>
    <w:rsid w:val="00796D23"/>
    <w:rsid w:val="00797068"/>
    <w:rsid w:val="0079708E"/>
    <w:rsid w:val="007972D2"/>
    <w:rsid w:val="007974A6"/>
    <w:rsid w:val="0079751F"/>
    <w:rsid w:val="00797ACD"/>
    <w:rsid w:val="00797B75"/>
    <w:rsid w:val="007A0135"/>
    <w:rsid w:val="007A085D"/>
    <w:rsid w:val="007A088E"/>
    <w:rsid w:val="007A0C26"/>
    <w:rsid w:val="007A13AB"/>
    <w:rsid w:val="007A170C"/>
    <w:rsid w:val="007A182A"/>
    <w:rsid w:val="007A220A"/>
    <w:rsid w:val="007A2880"/>
    <w:rsid w:val="007A2F84"/>
    <w:rsid w:val="007A331B"/>
    <w:rsid w:val="007A352D"/>
    <w:rsid w:val="007A507B"/>
    <w:rsid w:val="007A671D"/>
    <w:rsid w:val="007A691D"/>
    <w:rsid w:val="007A7193"/>
    <w:rsid w:val="007A7501"/>
    <w:rsid w:val="007B0372"/>
    <w:rsid w:val="007B0513"/>
    <w:rsid w:val="007B16A6"/>
    <w:rsid w:val="007B1A8A"/>
    <w:rsid w:val="007B3360"/>
    <w:rsid w:val="007B361A"/>
    <w:rsid w:val="007B45AA"/>
    <w:rsid w:val="007B47AD"/>
    <w:rsid w:val="007B49E8"/>
    <w:rsid w:val="007B51E4"/>
    <w:rsid w:val="007B546B"/>
    <w:rsid w:val="007B550C"/>
    <w:rsid w:val="007B56C1"/>
    <w:rsid w:val="007B6243"/>
    <w:rsid w:val="007B67C8"/>
    <w:rsid w:val="007C1614"/>
    <w:rsid w:val="007C204E"/>
    <w:rsid w:val="007C23E8"/>
    <w:rsid w:val="007C3770"/>
    <w:rsid w:val="007C3CD5"/>
    <w:rsid w:val="007C4643"/>
    <w:rsid w:val="007C4E1B"/>
    <w:rsid w:val="007C54A2"/>
    <w:rsid w:val="007C638C"/>
    <w:rsid w:val="007C647D"/>
    <w:rsid w:val="007C6F18"/>
    <w:rsid w:val="007C790E"/>
    <w:rsid w:val="007D0098"/>
    <w:rsid w:val="007D078D"/>
    <w:rsid w:val="007D092B"/>
    <w:rsid w:val="007D1280"/>
    <w:rsid w:val="007D1A29"/>
    <w:rsid w:val="007D1FE4"/>
    <w:rsid w:val="007D22ED"/>
    <w:rsid w:val="007D24A3"/>
    <w:rsid w:val="007D2D06"/>
    <w:rsid w:val="007D2E9E"/>
    <w:rsid w:val="007D3E05"/>
    <w:rsid w:val="007D5554"/>
    <w:rsid w:val="007D5794"/>
    <w:rsid w:val="007D6475"/>
    <w:rsid w:val="007D6723"/>
    <w:rsid w:val="007D6A20"/>
    <w:rsid w:val="007D6D38"/>
    <w:rsid w:val="007D74B9"/>
    <w:rsid w:val="007D779E"/>
    <w:rsid w:val="007D7856"/>
    <w:rsid w:val="007D7EFB"/>
    <w:rsid w:val="007E0361"/>
    <w:rsid w:val="007E1B1E"/>
    <w:rsid w:val="007E3873"/>
    <w:rsid w:val="007E3DE4"/>
    <w:rsid w:val="007E4788"/>
    <w:rsid w:val="007E4862"/>
    <w:rsid w:val="007E52E9"/>
    <w:rsid w:val="007E5B71"/>
    <w:rsid w:val="007E5B78"/>
    <w:rsid w:val="007E6BB7"/>
    <w:rsid w:val="007E750E"/>
    <w:rsid w:val="007F03BE"/>
    <w:rsid w:val="007F108B"/>
    <w:rsid w:val="007F1832"/>
    <w:rsid w:val="007F2CC0"/>
    <w:rsid w:val="007F2F5D"/>
    <w:rsid w:val="007F3B3A"/>
    <w:rsid w:val="007F4ECE"/>
    <w:rsid w:val="007F641F"/>
    <w:rsid w:val="007F667D"/>
    <w:rsid w:val="00800508"/>
    <w:rsid w:val="00800E78"/>
    <w:rsid w:val="00801135"/>
    <w:rsid w:val="00804F05"/>
    <w:rsid w:val="008057DF"/>
    <w:rsid w:val="0080666B"/>
    <w:rsid w:val="0080676C"/>
    <w:rsid w:val="00806D9D"/>
    <w:rsid w:val="00807F75"/>
    <w:rsid w:val="00810885"/>
    <w:rsid w:val="00810A47"/>
    <w:rsid w:val="008112BF"/>
    <w:rsid w:val="00811738"/>
    <w:rsid w:val="00811B35"/>
    <w:rsid w:val="00812620"/>
    <w:rsid w:val="00812863"/>
    <w:rsid w:val="0081330E"/>
    <w:rsid w:val="00813A15"/>
    <w:rsid w:val="00814F69"/>
    <w:rsid w:val="00815C6F"/>
    <w:rsid w:val="008174B4"/>
    <w:rsid w:val="00817798"/>
    <w:rsid w:val="008202B0"/>
    <w:rsid w:val="0082209F"/>
    <w:rsid w:val="00822317"/>
    <w:rsid w:val="008223EE"/>
    <w:rsid w:val="0082284B"/>
    <w:rsid w:val="00823D81"/>
    <w:rsid w:val="008245DD"/>
    <w:rsid w:val="00826E9F"/>
    <w:rsid w:val="00826F93"/>
    <w:rsid w:val="008273F9"/>
    <w:rsid w:val="008273FC"/>
    <w:rsid w:val="00827BED"/>
    <w:rsid w:val="00832922"/>
    <w:rsid w:val="00833458"/>
    <w:rsid w:val="008346F0"/>
    <w:rsid w:val="00834788"/>
    <w:rsid w:val="00835DEB"/>
    <w:rsid w:val="00837FEE"/>
    <w:rsid w:val="0084008F"/>
    <w:rsid w:val="008401A3"/>
    <w:rsid w:val="008402EC"/>
    <w:rsid w:val="0084173D"/>
    <w:rsid w:val="00842319"/>
    <w:rsid w:val="00843405"/>
    <w:rsid w:val="008440BE"/>
    <w:rsid w:val="008446FD"/>
    <w:rsid w:val="00844B82"/>
    <w:rsid w:val="008459B5"/>
    <w:rsid w:val="00845BA7"/>
    <w:rsid w:val="00850E81"/>
    <w:rsid w:val="00851D8D"/>
    <w:rsid w:val="00852418"/>
    <w:rsid w:val="008527AC"/>
    <w:rsid w:val="00852FC3"/>
    <w:rsid w:val="00853FD1"/>
    <w:rsid w:val="008559E6"/>
    <w:rsid w:val="00856005"/>
    <w:rsid w:val="00856706"/>
    <w:rsid w:val="00856BD8"/>
    <w:rsid w:val="00856D6B"/>
    <w:rsid w:val="00857101"/>
    <w:rsid w:val="00857FDC"/>
    <w:rsid w:val="00860146"/>
    <w:rsid w:val="00860E8E"/>
    <w:rsid w:val="008611C1"/>
    <w:rsid w:val="0086191E"/>
    <w:rsid w:val="00861C7B"/>
    <w:rsid w:val="0086248C"/>
    <w:rsid w:val="008624A3"/>
    <w:rsid w:val="00862711"/>
    <w:rsid w:val="0086306C"/>
    <w:rsid w:val="008634D1"/>
    <w:rsid w:val="008639C0"/>
    <w:rsid w:val="008645C9"/>
    <w:rsid w:val="008648DC"/>
    <w:rsid w:val="00864A94"/>
    <w:rsid w:val="0086546C"/>
    <w:rsid w:val="00865A17"/>
    <w:rsid w:val="00866E3A"/>
    <w:rsid w:val="008672DB"/>
    <w:rsid w:val="00870D72"/>
    <w:rsid w:val="00870DFA"/>
    <w:rsid w:val="00871042"/>
    <w:rsid w:val="0087127A"/>
    <w:rsid w:val="0087144D"/>
    <w:rsid w:val="008721E7"/>
    <w:rsid w:val="00872C1D"/>
    <w:rsid w:val="0087326F"/>
    <w:rsid w:val="00873875"/>
    <w:rsid w:val="00873964"/>
    <w:rsid w:val="00875B7C"/>
    <w:rsid w:val="00875D5B"/>
    <w:rsid w:val="008767B0"/>
    <w:rsid w:val="0087699D"/>
    <w:rsid w:val="0087776C"/>
    <w:rsid w:val="00877E4C"/>
    <w:rsid w:val="00881E8C"/>
    <w:rsid w:val="00881FBF"/>
    <w:rsid w:val="00883967"/>
    <w:rsid w:val="00883D20"/>
    <w:rsid w:val="0088457F"/>
    <w:rsid w:val="008853D5"/>
    <w:rsid w:val="00886426"/>
    <w:rsid w:val="008879B4"/>
    <w:rsid w:val="00890616"/>
    <w:rsid w:val="00890CD2"/>
    <w:rsid w:val="00890F14"/>
    <w:rsid w:val="00890F20"/>
    <w:rsid w:val="008912A7"/>
    <w:rsid w:val="0089402A"/>
    <w:rsid w:val="008949FF"/>
    <w:rsid w:val="008950B6"/>
    <w:rsid w:val="00895758"/>
    <w:rsid w:val="00895B97"/>
    <w:rsid w:val="008979AB"/>
    <w:rsid w:val="008A03CF"/>
    <w:rsid w:val="008A0AA4"/>
    <w:rsid w:val="008A0B45"/>
    <w:rsid w:val="008A0C04"/>
    <w:rsid w:val="008A0D4A"/>
    <w:rsid w:val="008A1175"/>
    <w:rsid w:val="008A1846"/>
    <w:rsid w:val="008A1D97"/>
    <w:rsid w:val="008A1ED0"/>
    <w:rsid w:val="008A209D"/>
    <w:rsid w:val="008A2A0B"/>
    <w:rsid w:val="008A33A7"/>
    <w:rsid w:val="008A42F2"/>
    <w:rsid w:val="008A4CE1"/>
    <w:rsid w:val="008A5169"/>
    <w:rsid w:val="008A649F"/>
    <w:rsid w:val="008A655F"/>
    <w:rsid w:val="008A6913"/>
    <w:rsid w:val="008A6FEE"/>
    <w:rsid w:val="008A7CAC"/>
    <w:rsid w:val="008A7CC3"/>
    <w:rsid w:val="008B0730"/>
    <w:rsid w:val="008B0BD2"/>
    <w:rsid w:val="008B19FA"/>
    <w:rsid w:val="008B2259"/>
    <w:rsid w:val="008B2CA8"/>
    <w:rsid w:val="008B3449"/>
    <w:rsid w:val="008B4CB5"/>
    <w:rsid w:val="008B50E7"/>
    <w:rsid w:val="008B6636"/>
    <w:rsid w:val="008B67F2"/>
    <w:rsid w:val="008B68CA"/>
    <w:rsid w:val="008C04B6"/>
    <w:rsid w:val="008C0CA1"/>
    <w:rsid w:val="008C1392"/>
    <w:rsid w:val="008C1B65"/>
    <w:rsid w:val="008C32A7"/>
    <w:rsid w:val="008C3434"/>
    <w:rsid w:val="008C3930"/>
    <w:rsid w:val="008C3F09"/>
    <w:rsid w:val="008C406E"/>
    <w:rsid w:val="008C4144"/>
    <w:rsid w:val="008C514A"/>
    <w:rsid w:val="008C659A"/>
    <w:rsid w:val="008C6B6F"/>
    <w:rsid w:val="008D069F"/>
    <w:rsid w:val="008D1171"/>
    <w:rsid w:val="008D15F4"/>
    <w:rsid w:val="008D1E74"/>
    <w:rsid w:val="008D3EB6"/>
    <w:rsid w:val="008D3F6E"/>
    <w:rsid w:val="008D42A7"/>
    <w:rsid w:val="008D48B1"/>
    <w:rsid w:val="008D4F09"/>
    <w:rsid w:val="008D59F6"/>
    <w:rsid w:val="008D6B72"/>
    <w:rsid w:val="008D6CB9"/>
    <w:rsid w:val="008E05BC"/>
    <w:rsid w:val="008E08B7"/>
    <w:rsid w:val="008E183F"/>
    <w:rsid w:val="008E1AE2"/>
    <w:rsid w:val="008E1F5A"/>
    <w:rsid w:val="008E2296"/>
    <w:rsid w:val="008E2873"/>
    <w:rsid w:val="008E2FDE"/>
    <w:rsid w:val="008E334A"/>
    <w:rsid w:val="008E3C0B"/>
    <w:rsid w:val="008E41FA"/>
    <w:rsid w:val="008E4496"/>
    <w:rsid w:val="008E4D0B"/>
    <w:rsid w:val="008E4D81"/>
    <w:rsid w:val="008E5592"/>
    <w:rsid w:val="008E594D"/>
    <w:rsid w:val="008E6576"/>
    <w:rsid w:val="008E6B84"/>
    <w:rsid w:val="008E6EC0"/>
    <w:rsid w:val="008E7266"/>
    <w:rsid w:val="008E74DC"/>
    <w:rsid w:val="008E79B7"/>
    <w:rsid w:val="008F073E"/>
    <w:rsid w:val="008F0EB0"/>
    <w:rsid w:val="008F131C"/>
    <w:rsid w:val="008F16FC"/>
    <w:rsid w:val="008F29C4"/>
    <w:rsid w:val="008F48C1"/>
    <w:rsid w:val="008F646A"/>
    <w:rsid w:val="008F6EF9"/>
    <w:rsid w:val="008F7904"/>
    <w:rsid w:val="008F7914"/>
    <w:rsid w:val="008F7FBA"/>
    <w:rsid w:val="00900B87"/>
    <w:rsid w:val="00901B85"/>
    <w:rsid w:val="00902084"/>
    <w:rsid w:val="009024A3"/>
    <w:rsid w:val="00903E10"/>
    <w:rsid w:val="00904A37"/>
    <w:rsid w:val="00904B5C"/>
    <w:rsid w:val="00904D07"/>
    <w:rsid w:val="00905AB8"/>
    <w:rsid w:val="00906052"/>
    <w:rsid w:val="009062C6"/>
    <w:rsid w:val="00907327"/>
    <w:rsid w:val="0091368C"/>
    <w:rsid w:val="00913B53"/>
    <w:rsid w:val="00915C05"/>
    <w:rsid w:val="009162DA"/>
    <w:rsid w:val="0091661A"/>
    <w:rsid w:val="00916F29"/>
    <w:rsid w:val="009215C7"/>
    <w:rsid w:val="00921726"/>
    <w:rsid w:val="00922258"/>
    <w:rsid w:val="0092354C"/>
    <w:rsid w:val="009240E8"/>
    <w:rsid w:val="009245E7"/>
    <w:rsid w:val="00924882"/>
    <w:rsid w:val="009261E5"/>
    <w:rsid w:val="009262D0"/>
    <w:rsid w:val="00926388"/>
    <w:rsid w:val="00926A37"/>
    <w:rsid w:val="00926DAD"/>
    <w:rsid w:val="00927B50"/>
    <w:rsid w:val="00930D42"/>
    <w:rsid w:val="00931950"/>
    <w:rsid w:val="00932D84"/>
    <w:rsid w:val="00935821"/>
    <w:rsid w:val="00935E7E"/>
    <w:rsid w:val="00935EFE"/>
    <w:rsid w:val="00936427"/>
    <w:rsid w:val="00936455"/>
    <w:rsid w:val="00937B94"/>
    <w:rsid w:val="00937BE4"/>
    <w:rsid w:val="00937FEF"/>
    <w:rsid w:val="0094043F"/>
    <w:rsid w:val="00940A05"/>
    <w:rsid w:val="00941797"/>
    <w:rsid w:val="00941AB8"/>
    <w:rsid w:val="009420D1"/>
    <w:rsid w:val="00942132"/>
    <w:rsid w:val="009422D2"/>
    <w:rsid w:val="0094239B"/>
    <w:rsid w:val="00942DBF"/>
    <w:rsid w:val="0094338B"/>
    <w:rsid w:val="009433A3"/>
    <w:rsid w:val="00945FFE"/>
    <w:rsid w:val="009472DC"/>
    <w:rsid w:val="00947607"/>
    <w:rsid w:val="00947FD2"/>
    <w:rsid w:val="00951BD6"/>
    <w:rsid w:val="0095200E"/>
    <w:rsid w:val="009524F0"/>
    <w:rsid w:val="00952890"/>
    <w:rsid w:val="00952EF3"/>
    <w:rsid w:val="00952FD1"/>
    <w:rsid w:val="00953450"/>
    <w:rsid w:val="00953A7C"/>
    <w:rsid w:val="009553DC"/>
    <w:rsid w:val="00955F53"/>
    <w:rsid w:val="009568D5"/>
    <w:rsid w:val="00956FF5"/>
    <w:rsid w:val="00957AC6"/>
    <w:rsid w:val="00960036"/>
    <w:rsid w:val="009600FD"/>
    <w:rsid w:val="00960764"/>
    <w:rsid w:val="009621C3"/>
    <w:rsid w:val="00962800"/>
    <w:rsid w:val="00962974"/>
    <w:rsid w:val="00962CD3"/>
    <w:rsid w:val="00964CD3"/>
    <w:rsid w:val="00965B66"/>
    <w:rsid w:val="00966686"/>
    <w:rsid w:val="00966C03"/>
    <w:rsid w:val="009677A1"/>
    <w:rsid w:val="00967FF9"/>
    <w:rsid w:val="009703DF"/>
    <w:rsid w:val="00970B90"/>
    <w:rsid w:val="009712A4"/>
    <w:rsid w:val="00971515"/>
    <w:rsid w:val="00971DD0"/>
    <w:rsid w:val="00972BCF"/>
    <w:rsid w:val="00972E36"/>
    <w:rsid w:val="0097462F"/>
    <w:rsid w:val="009749BA"/>
    <w:rsid w:val="0097635B"/>
    <w:rsid w:val="00976657"/>
    <w:rsid w:val="00976C3B"/>
    <w:rsid w:val="00976F75"/>
    <w:rsid w:val="00977075"/>
    <w:rsid w:val="009775EF"/>
    <w:rsid w:val="009779E1"/>
    <w:rsid w:val="00977DD2"/>
    <w:rsid w:val="0098082D"/>
    <w:rsid w:val="00980D6F"/>
    <w:rsid w:val="009814D1"/>
    <w:rsid w:val="00982297"/>
    <w:rsid w:val="00982EA7"/>
    <w:rsid w:val="00983752"/>
    <w:rsid w:val="009846BD"/>
    <w:rsid w:val="00984962"/>
    <w:rsid w:val="009863F6"/>
    <w:rsid w:val="009874F6"/>
    <w:rsid w:val="009878CC"/>
    <w:rsid w:val="009879E7"/>
    <w:rsid w:val="00987A0F"/>
    <w:rsid w:val="00987CC4"/>
    <w:rsid w:val="00990A22"/>
    <w:rsid w:val="00992D1B"/>
    <w:rsid w:val="0099343B"/>
    <w:rsid w:val="00994A84"/>
    <w:rsid w:val="00995BDC"/>
    <w:rsid w:val="009961C5"/>
    <w:rsid w:val="00996C1B"/>
    <w:rsid w:val="00996ED9"/>
    <w:rsid w:val="00997129"/>
    <w:rsid w:val="00997860"/>
    <w:rsid w:val="00997FD2"/>
    <w:rsid w:val="009A0A92"/>
    <w:rsid w:val="009A129A"/>
    <w:rsid w:val="009A19D0"/>
    <w:rsid w:val="009A1E44"/>
    <w:rsid w:val="009A2F48"/>
    <w:rsid w:val="009A3352"/>
    <w:rsid w:val="009A379F"/>
    <w:rsid w:val="009A3821"/>
    <w:rsid w:val="009A3AFA"/>
    <w:rsid w:val="009A409E"/>
    <w:rsid w:val="009A44E2"/>
    <w:rsid w:val="009A6358"/>
    <w:rsid w:val="009A6A61"/>
    <w:rsid w:val="009A72C5"/>
    <w:rsid w:val="009A732B"/>
    <w:rsid w:val="009A75FA"/>
    <w:rsid w:val="009A792F"/>
    <w:rsid w:val="009B0278"/>
    <w:rsid w:val="009B0903"/>
    <w:rsid w:val="009B1061"/>
    <w:rsid w:val="009B29B5"/>
    <w:rsid w:val="009B2A42"/>
    <w:rsid w:val="009B3024"/>
    <w:rsid w:val="009B32BD"/>
    <w:rsid w:val="009B35BC"/>
    <w:rsid w:val="009B37D0"/>
    <w:rsid w:val="009B488A"/>
    <w:rsid w:val="009B4AEC"/>
    <w:rsid w:val="009B4AF8"/>
    <w:rsid w:val="009B5231"/>
    <w:rsid w:val="009B5995"/>
    <w:rsid w:val="009B6161"/>
    <w:rsid w:val="009B7031"/>
    <w:rsid w:val="009C0441"/>
    <w:rsid w:val="009C0496"/>
    <w:rsid w:val="009C136E"/>
    <w:rsid w:val="009C150A"/>
    <w:rsid w:val="009C2951"/>
    <w:rsid w:val="009C29A0"/>
    <w:rsid w:val="009C2F69"/>
    <w:rsid w:val="009C306C"/>
    <w:rsid w:val="009C41B9"/>
    <w:rsid w:val="009C4D24"/>
    <w:rsid w:val="009C4EA9"/>
    <w:rsid w:val="009C56CA"/>
    <w:rsid w:val="009C603B"/>
    <w:rsid w:val="009C743F"/>
    <w:rsid w:val="009C7A6B"/>
    <w:rsid w:val="009D0730"/>
    <w:rsid w:val="009D2A36"/>
    <w:rsid w:val="009D2C06"/>
    <w:rsid w:val="009D3A4C"/>
    <w:rsid w:val="009D52E0"/>
    <w:rsid w:val="009D5363"/>
    <w:rsid w:val="009D576C"/>
    <w:rsid w:val="009D5DDB"/>
    <w:rsid w:val="009D611B"/>
    <w:rsid w:val="009D6333"/>
    <w:rsid w:val="009D6437"/>
    <w:rsid w:val="009D6C25"/>
    <w:rsid w:val="009D7CD9"/>
    <w:rsid w:val="009E080B"/>
    <w:rsid w:val="009E0AC6"/>
    <w:rsid w:val="009E0E9F"/>
    <w:rsid w:val="009E1325"/>
    <w:rsid w:val="009E1B9A"/>
    <w:rsid w:val="009E1F8A"/>
    <w:rsid w:val="009E252B"/>
    <w:rsid w:val="009E2A1E"/>
    <w:rsid w:val="009E2C26"/>
    <w:rsid w:val="009E3151"/>
    <w:rsid w:val="009E4328"/>
    <w:rsid w:val="009E4D6B"/>
    <w:rsid w:val="009E562F"/>
    <w:rsid w:val="009E57CA"/>
    <w:rsid w:val="009E5820"/>
    <w:rsid w:val="009E5E07"/>
    <w:rsid w:val="009E5F50"/>
    <w:rsid w:val="009E6293"/>
    <w:rsid w:val="009F026A"/>
    <w:rsid w:val="009F05A0"/>
    <w:rsid w:val="009F0723"/>
    <w:rsid w:val="009F09A5"/>
    <w:rsid w:val="009F14A3"/>
    <w:rsid w:val="009F1BE2"/>
    <w:rsid w:val="009F1CEE"/>
    <w:rsid w:val="009F25B8"/>
    <w:rsid w:val="009F4970"/>
    <w:rsid w:val="009F4BDF"/>
    <w:rsid w:val="009F522E"/>
    <w:rsid w:val="009F57F8"/>
    <w:rsid w:val="009F5F02"/>
    <w:rsid w:val="009F5F35"/>
    <w:rsid w:val="009F7F14"/>
    <w:rsid w:val="00A01411"/>
    <w:rsid w:val="00A01883"/>
    <w:rsid w:val="00A018DF"/>
    <w:rsid w:val="00A01BC3"/>
    <w:rsid w:val="00A01E7B"/>
    <w:rsid w:val="00A044BF"/>
    <w:rsid w:val="00A05319"/>
    <w:rsid w:val="00A05B16"/>
    <w:rsid w:val="00A06D63"/>
    <w:rsid w:val="00A06DE7"/>
    <w:rsid w:val="00A071D9"/>
    <w:rsid w:val="00A07C29"/>
    <w:rsid w:val="00A07D6E"/>
    <w:rsid w:val="00A1106F"/>
    <w:rsid w:val="00A11E9C"/>
    <w:rsid w:val="00A1227B"/>
    <w:rsid w:val="00A12293"/>
    <w:rsid w:val="00A1244F"/>
    <w:rsid w:val="00A1324B"/>
    <w:rsid w:val="00A13A1D"/>
    <w:rsid w:val="00A143E1"/>
    <w:rsid w:val="00A14ACD"/>
    <w:rsid w:val="00A15F77"/>
    <w:rsid w:val="00A16BA1"/>
    <w:rsid w:val="00A16BDA"/>
    <w:rsid w:val="00A1716D"/>
    <w:rsid w:val="00A20A65"/>
    <w:rsid w:val="00A20E23"/>
    <w:rsid w:val="00A21104"/>
    <w:rsid w:val="00A2190A"/>
    <w:rsid w:val="00A21A48"/>
    <w:rsid w:val="00A22332"/>
    <w:rsid w:val="00A22906"/>
    <w:rsid w:val="00A24609"/>
    <w:rsid w:val="00A2488C"/>
    <w:rsid w:val="00A2504B"/>
    <w:rsid w:val="00A255F0"/>
    <w:rsid w:val="00A2568F"/>
    <w:rsid w:val="00A2620B"/>
    <w:rsid w:val="00A26435"/>
    <w:rsid w:val="00A2651F"/>
    <w:rsid w:val="00A267E6"/>
    <w:rsid w:val="00A26A34"/>
    <w:rsid w:val="00A26BB4"/>
    <w:rsid w:val="00A26D0E"/>
    <w:rsid w:val="00A3024F"/>
    <w:rsid w:val="00A30B5F"/>
    <w:rsid w:val="00A30CB8"/>
    <w:rsid w:val="00A3110D"/>
    <w:rsid w:val="00A32E5F"/>
    <w:rsid w:val="00A3357F"/>
    <w:rsid w:val="00A3380E"/>
    <w:rsid w:val="00A34233"/>
    <w:rsid w:val="00A34392"/>
    <w:rsid w:val="00A34498"/>
    <w:rsid w:val="00A34556"/>
    <w:rsid w:val="00A35193"/>
    <w:rsid w:val="00A352F9"/>
    <w:rsid w:val="00A35661"/>
    <w:rsid w:val="00A37653"/>
    <w:rsid w:val="00A379CA"/>
    <w:rsid w:val="00A401E1"/>
    <w:rsid w:val="00A41074"/>
    <w:rsid w:val="00A4121E"/>
    <w:rsid w:val="00A414C8"/>
    <w:rsid w:val="00A41F0D"/>
    <w:rsid w:val="00A42570"/>
    <w:rsid w:val="00A44721"/>
    <w:rsid w:val="00A45A0D"/>
    <w:rsid w:val="00A50E3E"/>
    <w:rsid w:val="00A51A78"/>
    <w:rsid w:val="00A51B35"/>
    <w:rsid w:val="00A521A6"/>
    <w:rsid w:val="00A525F5"/>
    <w:rsid w:val="00A52D87"/>
    <w:rsid w:val="00A5341F"/>
    <w:rsid w:val="00A55D1C"/>
    <w:rsid w:val="00A56124"/>
    <w:rsid w:val="00A5637B"/>
    <w:rsid w:val="00A565A0"/>
    <w:rsid w:val="00A56E66"/>
    <w:rsid w:val="00A57004"/>
    <w:rsid w:val="00A5710F"/>
    <w:rsid w:val="00A6042C"/>
    <w:rsid w:val="00A6071B"/>
    <w:rsid w:val="00A6112B"/>
    <w:rsid w:val="00A61758"/>
    <w:rsid w:val="00A61ABC"/>
    <w:rsid w:val="00A62E65"/>
    <w:rsid w:val="00A63079"/>
    <w:rsid w:val="00A63296"/>
    <w:rsid w:val="00A632B2"/>
    <w:rsid w:val="00A64830"/>
    <w:rsid w:val="00A64B46"/>
    <w:rsid w:val="00A6586C"/>
    <w:rsid w:val="00A66523"/>
    <w:rsid w:val="00A668B2"/>
    <w:rsid w:val="00A67E03"/>
    <w:rsid w:val="00A701F1"/>
    <w:rsid w:val="00A7155E"/>
    <w:rsid w:val="00A71AD6"/>
    <w:rsid w:val="00A71B08"/>
    <w:rsid w:val="00A71DA4"/>
    <w:rsid w:val="00A73967"/>
    <w:rsid w:val="00A746CB"/>
    <w:rsid w:val="00A74842"/>
    <w:rsid w:val="00A75587"/>
    <w:rsid w:val="00A75C5C"/>
    <w:rsid w:val="00A77C94"/>
    <w:rsid w:val="00A8012B"/>
    <w:rsid w:val="00A801C1"/>
    <w:rsid w:val="00A806BA"/>
    <w:rsid w:val="00A8077D"/>
    <w:rsid w:val="00A807B0"/>
    <w:rsid w:val="00A81354"/>
    <w:rsid w:val="00A8152A"/>
    <w:rsid w:val="00A83841"/>
    <w:rsid w:val="00A83C21"/>
    <w:rsid w:val="00A84100"/>
    <w:rsid w:val="00A86410"/>
    <w:rsid w:val="00A86AEE"/>
    <w:rsid w:val="00A87630"/>
    <w:rsid w:val="00A87BA1"/>
    <w:rsid w:val="00A87EA9"/>
    <w:rsid w:val="00A900E3"/>
    <w:rsid w:val="00A9057D"/>
    <w:rsid w:val="00A9287F"/>
    <w:rsid w:val="00A928B3"/>
    <w:rsid w:val="00A92A60"/>
    <w:rsid w:val="00A93372"/>
    <w:rsid w:val="00A941F3"/>
    <w:rsid w:val="00A944F9"/>
    <w:rsid w:val="00A96E63"/>
    <w:rsid w:val="00A9721E"/>
    <w:rsid w:val="00AA1903"/>
    <w:rsid w:val="00AA3AE6"/>
    <w:rsid w:val="00AA3F22"/>
    <w:rsid w:val="00AA62CC"/>
    <w:rsid w:val="00AA702E"/>
    <w:rsid w:val="00AA722A"/>
    <w:rsid w:val="00AA773B"/>
    <w:rsid w:val="00AA7B76"/>
    <w:rsid w:val="00AB04E3"/>
    <w:rsid w:val="00AB0ED9"/>
    <w:rsid w:val="00AB200E"/>
    <w:rsid w:val="00AB231B"/>
    <w:rsid w:val="00AB2D56"/>
    <w:rsid w:val="00AB3B22"/>
    <w:rsid w:val="00AB55C6"/>
    <w:rsid w:val="00AB59C0"/>
    <w:rsid w:val="00AB59EC"/>
    <w:rsid w:val="00AB5A27"/>
    <w:rsid w:val="00AB642E"/>
    <w:rsid w:val="00AB66C5"/>
    <w:rsid w:val="00AB67E3"/>
    <w:rsid w:val="00AB6A22"/>
    <w:rsid w:val="00AB6F3B"/>
    <w:rsid w:val="00AB7E17"/>
    <w:rsid w:val="00AC03E5"/>
    <w:rsid w:val="00AC0449"/>
    <w:rsid w:val="00AC06FD"/>
    <w:rsid w:val="00AC173D"/>
    <w:rsid w:val="00AC17EA"/>
    <w:rsid w:val="00AC33BD"/>
    <w:rsid w:val="00AC4C7A"/>
    <w:rsid w:val="00AC50DC"/>
    <w:rsid w:val="00AC5B03"/>
    <w:rsid w:val="00AC6C30"/>
    <w:rsid w:val="00AC7A8C"/>
    <w:rsid w:val="00AD037F"/>
    <w:rsid w:val="00AD2A94"/>
    <w:rsid w:val="00AD2CE6"/>
    <w:rsid w:val="00AD3757"/>
    <w:rsid w:val="00AD3A74"/>
    <w:rsid w:val="00AD3BDD"/>
    <w:rsid w:val="00AD4B17"/>
    <w:rsid w:val="00AD4BAD"/>
    <w:rsid w:val="00AD5141"/>
    <w:rsid w:val="00AD5932"/>
    <w:rsid w:val="00AD7332"/>
    <w:rsid w:val="00AD7F05"/>
    <w:rsid w:val="00AE02EA"/>
    <w:rsid w:val="00AE0F5A"/>
    <w:rsid w:val="00AE182B"/>
    <w:rsid w:val="00AE1D12"/>
    <w:rsid w:val="00AE1F4C"/>
    <w:rsid w:val="00AE2A93"/>
    <w:rsid w:val="00AE4411"/>
    <w:rsid w:val="00AE44E5"/>
    <w:rsid w:val="00AE50FA"/>
    <w:rsid w:val="00AE5653"/>
    <w:rsid w:val="00AE59AC"/>
    <w:rsid w:val="00AE5E44"/>
    <w:rsid w:val="00AE6F77"/>
    <w:rsid w:val="00AE797F"/>
    <w:rsid w:val="00AF0531"/>
    <w:rsid w:val="00AF179E"/>
    <w:rsid w:val="00AF2525"/>
    <w:rsid w:val="00AF2612"/>
    <w:rsid w:val="00AF2E99"/>
    <w:rsid w:val="00AF2F60"/>
    <w:rsid w:val="00AF36A9"/>
    <w:rsid w:val="00AF38BA"/>
    <w:rsid w:val="00AF58B4"/>
    <w:rsid w:val="00AF5B16"/>
    <w:rsid w:val="00AF5C33"/>
    <w:rsid w:val="00AF656B"/>
    <w:rsid w:val="00AF76A7"/>
    <w:rsid w:val="00AF786C"/>
    <w:rsid w:val="00AF7D09"/>
    <w:rsid w:val="00B01577"/>
    <w:rsid w:val="00B0179B"/>
    <w:rsid w:val="00B024D9"/>
    <w:rsid w:val="00B03130"/>
    <w:rsid w:val="00B041AB"/>
    <w:rsid w:val="00B05665"/>
    <w:rsid w:val="00B1161D"/>
    <w:rsid w:val="00B11B33"/>
    <w:rsid w:val="00B123F9"/>
    <w:rsid w:val="00B12DDE"/>
    <w:rsid w:val="00B133AC"/>
    <w:rsid w:val="00B134CB"/>
    <w:rsid w:val="00B141FD"/>
    <w:rsid w:val="00B14820"/>
    <w:rsid w:val="00B15776"/>
    <w:rsid w:val="00B15E01"/>
    <w:rsid w:val="00B1673F"/>
    <w:rsid w:val="00B169E9"/>
    <w:rsid w:val="00B20798"/>
    <w:rsid w:val="00B20EF5"/>
    <w:rsid w:val="00B2219F"/>
    <w:rsid w:val="00B23AE0"/>
    <w:rsid w:val="00B23BAF"/>
    <w:rsid w:val="00B248BB"/>
    <w:rsid w:val="00B24C77"/>
    <w:rsid w:val="00B263D6"/>
    <w:rsid w:val="00B302A0"/>
    <w:rsid w:val="00B31F9F"/>
    <w:rsid w:val="00B32595"/>
    <w:rsid w:val="00B326FF"/>
    <w:rsid w:val="00B330FB"/>
    <w:rsid w:val="00B34CF3"/>
    <w:rsid w:val="00B34F33"/>
    <w:rsid w:val="00B35D47"/>
    <w:rsid w:val="00B36796"/>
    <w:rsid w:val="00B3705C"/>
    <w:rsid w:val="00B376B2"/>
    <w:rsid w:val="00B4065D"/>
    <w:rsid w:val="00B41EA3"/>
    <w:rsid w:val="00B42103"/>
    <w:rsid w:val="00B431AF"/>
    <w:rsid w:val="00B431FA"/>
    <w:rsid w:val="00B436DB"/>
    <w:rsid w:val="00B43A4C"/>
    <w:rsid w:val="00B4457F"/>
    <w:rsid w:val="00B446C7"/>
    <w:rsid w:val="00B449F1"/>
    <w:rsid w:val="00B45137"/>
    <w:rsid w:val="00B451F5"/>
    <w:rsid w:val="00B46483"/>
    <w:rsid w:val="00B469C7"/>
    <w:rsid w:val="00B47E08"/>
    <w:rsid w:val="00B50C56"/>
    <w:rsid w:val="00B515DA"/>
    <w:rsid w:val="00B52FFC"/>
    <w:rsid w:val="00B5375A"/>
    <w:rsid w:val="00B5424A"/>
    <w:rsid w:val="00B54322"/>
    <w:rsid w:val="00B545C2"/>
    <w:rsid w:val="00B571D8"/>
    <w:rsid w:val="00B60C3C"/>
    <w:rsid w:val="00B6242A"/>
    <w:rsid w:val="00B634A1"/>
    <w:rsid w:val="00B652E6"/>
    <w:rsid w:val="00B65728"/>
    <w:rsid w:val="00B6609C"/>
    <w:rsid w:val="00B71487"/>
    <w:rsid w:val="00B720BF"/>
    <w:rsid w:val="00B7234C"/>
    <w:rsid w:val="00B736E0"/>
    <w:rsid w:val="00B7451D"/>
    <w:rsid w:val="00B74CEB"/>
    <w:rsid w:val="00B75E9F"/>
    <w:rsid w:val="00B77EB4"/>
    <w:rsid w:val="00B80058"/>
    <w:rsid w:val="00B801DF"/>
    <w:rsid w:val="00B8071F"/>
    <w:rsid w:val="00B80943"/>
    <w:rsid w:val="00B810FE"/>
    <w:rsid w:val="00B81E3B"/>
    <w:rsid w:val="00B8224E"/>
    <w:rsid w:val="00B835CE"/>
    <w:rsid w:val="00B83B7F"/>
    <w:rsid w:val="00B83DCE"/>
    <w:rsid w:val="00B85646"/>
    <w:rsid w:val="00B8576A"/>
    <w:rsid w:val="00B85EEB"/>
    <w:rsid w:val="00B871F8"/>
    <w:rsid w:val="00B872EC"/>
    <w:rsid w:val="00B879B1"/>
    <w:rsid w:val="00B87E0B"/>
    <w:rsid w:val="00B90391"/>
    <w:rsid w:val="00B92621"/>
    <w:rsid w:val="00B92BB3"/>
    <w:rsid w:val="00B9316F"/>
    <w:rsid w:val="00B93280"/>
    <w:rsid w:val="00B93B71"/>
    <w:rsid w:val="00B945FD"/>
    <w:rsid w:val="00B94A2F"/>
    <w:rsid w:val="00B950B7"/>
    <w:rsid w:val="00B954D9"/>
    <w:rsid w:val="00B95BB5"/>
    <w:rsid w:val="00B95D4C"/>
    <w:rsid w:val="00B96325"/>
    <w:rsid w:val="00B96920"/>
    <w:rsid w:val="00B96C02"/>
    <w:rsid w:val="00B96C61"/>
    <w:rsid w:val="00B970DD"/>
    <w:rsid w:val="00B97640"/>
    <w:rsid w:val="00B97E1C"/>
    <w:rsid w:val="00B97FFD"/>
    <w:rsid w:val="00BA0210"/>
    <w:rsid w:val="00BA1669"/>
    <w:rsid w:val="00BA299F"/>
    <w:rsid w:val="00BA31CA"/>
    <w:rsid w:val="00BA3943"/>
    <w:rsid w:val="00BA41B9"/>
    <w:rsid w:val="00BA4BED"/>
    <w:rsid w:val="00BA529D"/>
    <w:rsid w:val="00BA5791"/>
    <w:rsid w:val="00BA6B0F"/>
    <w:rsid w:val="00BB05A1"/>
    <w:rsid w:val="00BB06B0"/>
    <w:rsid w:val="00BB0829"/>
    <w:rsid w:val="00BB0D80"/>
    <w:rsid w:val="00BB1679"/>
    <w:rsid w:val="00BB170A"/>
    <w:rsid w:val="00BB1A9F"/>
    <w:rsid w:val="00BB1ABE"/>
    <w:rsid w:val="00BB21F4"/>
    <w:rsid w:val="00BB294D"/>
    <w:rsid w:val="00BB3CB0"/>
    <w:rsid w:val="00BB5AF6"/>
    <w:rsid w:val="00BB6EAE"/>
    <w:rsid w:val="00BB7A29"/>
    <w:rsid w:val="00BC0485"/>
    <w:rsid w:val="00BC1270"/>
    <w:rsid w:val="00BC144B"/>
    <w:rsid w:val="00BC3054"/>
    <w:rsid w:val="00BC32E4"/>
    <w:rsid w:val="00BC3357"/>
    <w:rsid w:val="00BC4523"/>
    <w:rsid w:val="00BC4F68"/>
    <w:rsid w:val="00BC5C0B"/>
    <w:rsid w:val="00BC634C"/>
    <w:rsid w:val="00BC6700"/>
    <w:rsid w:val="00BC71DF"/>
    <w:rsid w:val="00BC7299"/>
    <w:rsid w:val="00BD2ABE"/>
    <w:rsid w:val="00BD364C"/>
    <w:rsid w:val="00BD3A61"/>
    <w:rsid w:val="00BD3D9C"/>
    <w:rsid w:val="00BD48C4"/>
    <w:rsid w:val="00BD4A6E"/>
    <w:rsid w:val="00BD4B73"/>
    <w:rsid w:val="00BD5517"/>
    <w:rsid w:val="00BD68C8"/>
    <w:rsid w:val="00BD754B"/>
    <w:rsid w:val="00BD7CCD"/>
    <w:rsid w:val="00BE0024"/>
    <w:rsid w:val="00BE0F7D"/>
    <w:rsid w:val="00BE1012"/>
    <w:rsid w:val="00BE102D"/>
    <w:rsid w:val="00BE2B27"/>
    <w:rsid w:val="00BE2D80"/>
    <w:rsid w:val="00BE3C4D"/>
    <w:rsid w:val="00BE4673"/>
    <w:rsid w:val="00BE558B"/>
    <w:rsid w:val="00BE599D"/>
    <w:rsid w:val="00BE63DE"/>
    <w:rsid w:val="00BE681F"/>
    <w:rsid w:val="00BE6CAA"/>
    <w:rsid w:val="00BF1109"/>
    <w:rsid w:val="00BF11CF"/>
    <w:rsid w:val="00BF17F2"/>
    <w:rsid w:val="00BF2622"/>
    <w:rsid w:val="00BF40B0"/>
    <w:rsid w:val="00BF473A"/>
    <w:rsid w:val="00BF4771"/>
    <w:rsid w:val="00BF525B"/>
    <w:rsid w:val="00BF55BE"/>
    <w:rsid w:val="00BF58CE"/>
    <w:rsid w:val="00BF65E1"/>
    <w:rsid w:val="00BF7A70"/>
    <w:rsid w:val="00BF7B89"/>
    <w:rsid w:val="00C006B9"/>
    <w:rsid w:val="00C011C9"/>
    <w:rsid w:val="00C01221"/>
    <w:rsid w:val="00C0136E"/>
    <w:rsid w:val="00C01A91"/>
    <w:rsid w:val="00C01CA2"/>
    <w:rsid w:val="00C0229D"/>
    <w:rsid w:val="00C02473"/>
    <w:rsid w:val="00C02C98"/>
    <w:rsid w:val="00C02E51"/>
    <w:rsid w:val="00C02FA2"/>
    <w:rsid w:val="00C03971"/>
    <w:rsid w:val="00C03EE1"/>
    <w:rsid w:val="00C04062"/>
    <w:rsid w:val="00C04FC0"/>
    <w:rsid w:val="00C06DA0"/>
    <w:rsid w:val="00C06E02"/>
    <w:rsid w:val="00C10BAA"/>
    <w:rsid w:val="00C10BFD"/>
    <w:rsid w:val="00C10E40"/>
    <w:rsid w:val="00C110E6"/>
    <w:rsid w:val="00C11CF9"/>
    <w:rsid w:val="00C12C27"/>
    <w:rsid w:val="00C13C43"/>
    <w:rsid w:val="00C14EA7"/>
    <w:rsid w:val="00C1578C"/>
    <w:rsid w:val="00C15976"/>
    <w:rsid w:val="00C15A1D"/>
    <w:rsid w:val="00C15D5B"/>
    <w:rsid w:val="00C15F9C"/>
    <w:rsid w:val="00C165DE"/>
    <w:rsid w:val="00C17030"/>
    <w:rsid w:val="00C17625"/>
    <w:rsid w:val="00C17A3F"/>
    <w:rsid w:val="00C201CE"/>
    <w:rsid w:val="00C205DF"/>
    <w:rsid w:val="00C211E4"/>
    <w:rsid w:val="00C212AA"/>
    <w:rsid w:val="00C24031"/>
    <w:rsid w:val="00C24163"/>
    <w:rsid w:val="00C243D5"/>
    <w:rsid w:val="00C244D7"/>
    <w:rsid w:val="00C25D57"/>
    <w:rsid w:val="00C2664D"/>
    <w:rsid w:val="00C26939"/>
    <w:rsid w:val="00C2724A"/>
    <w:rsid w:val="00C272FF"/>
    <w:rsid w:val="00C302A7"/>
    <w:rsid w:val="00C307FD"/>
    <w:rsid w:val="00C30A05"/>
    <w:rsid w:val="00C30E51"/>
    <w:rsid w:val="00C30FAE"/>
    <w:rsid w:val="00C318E6"/>
    <w:rsid w:val="00C336E3"/>
    <w:rsid w:val="00C345BD"/>
    <w:rsid w:val="00C3498E"/>
    <w:rsid w:val="00C349F9"/>
    <w:rsid w:val="00C36225"/>
    <w:rsid w:val="00C40064"/>
    <w:rsid w:val="00C4123D"/>
    <w:rsid w:val="00C414C9"/>
    <w:rsid w:val="00C4236D"/>
    <w:rsid w:val="00C4269C"/>
    <w:rsid w:val="00C4411F"/>
    <w:rsid w:val="00C44FE6"/>
    <w:rsid w:val="00C45182"/>
    <w:rsid w:val="00C45A7F"/>
    <w:rsid w:val="00C45AF8"/>
    <w:rsid w:val="00C4625C"/>
    <w:rsid w:val="00C50318"/>
    <w:rsid w:val="00C50405"/>
    <w:rsid w:val="00C5044E"/>
    <w:rsid w:val="00C50B6A"/>
    <w:rsid w:val="00C51125"/>
    <w:rsid w:val="00C5162D"/>
    <w:rsid w:val="00C51D5B"/>
    <w:rsid w:val="00C520F9"/>
    <w:rsid w:val="00C52269"/>
    <w:rsid w:val="00C52424"/>
    <w:rsid w:val="00C52FFF"/>
    <w:rsid w:val="00C53823"/>
    <w:rsid w:val="00C5589D"/>
    <w:rsid w:val="00C55FB4"/>
    <w:rsid w:val="00C5653A"/>
    <w:rsid w:val="00C5720C"/>
    <w:rsid w:val="00C57D3F"/>
    <w:rsid w:val="00C57F6A"/>
    <w:rsid w:val="00C62D03"/>
    <w:rsid w:val="00C6318B"/>
    <w:rsid w:val="00C633BC"/>
    <w:rsid w:val="00C6372D"/>
    <w:rsid w:val="00C648EF"/>
    <w:rsid w:val="00C64CFE"/>
    <w:rsid w:val="00C64DD7"/>
    <w:rsid w:val="00C657E2"/>
    <w:rsid w:val="00C65F7F"/>
    <w:rsid w:val="00C67136"/>
    <w:rsid w:val="00C67537"/>
    <w:rsid w:val="00C70015"/>
    <w:rsid w:val="00C70CCC"/>
    <w:rsid w:val="00C71784"/>
    <w:rsid w:val="00C7199F"/>
    <w:rsid w:val="00C71A80"/>
    <w:rsid w:val="00C73E1C"/>
    <w:rsid w:val="00C745CD"/>
    <w:rsid w:val="00C752C0"/>
    <w:rsid w:val="00C75924"/>
    <w:rsid w:val="00C75935"/>
    <w:rsid w:val="00C76182"/>
    <w:rsid w:val="00C769A7"/>
    <w:rsid w:val="00C769BA"/>
    <w:rsid w:val="00C77E47"/>
    <w:rsid w:val="00C804BC"/>
    <w:rsid w:val="00C805CA"/>
    <w:rsid w:val="00C80713"/>
    <w:rsid w:val="00C810DC"/>
    <w:rsid w:val="00C815A7"/>
    <w:rsid w:val="00C819A9"/>
    <w:rsid w:val="00C819F2"/>
    <w:rsid w:val="00C81B0C"/>
    <w:rsid w:val="00C82CE7"/>
    <w:rsid w:val="00C84607"/>
    <w:rsid w:val="00C84DDB"/>
    <w:rsid w:val="00C852C3"/>
    <w:rsid w:val="00C85730"/>
    <w:rsid w:val="00C8640B"/>
    <w:rsid w:val="00C86931"/>
    <w:rsid w:val="00C86A33"/>
    <w:rsid w:val="00C872C9"/>
    <w:rsid w:val="00C87D4E"/>
    <w:rsid w:val="00C900AE"/>
    <w:rsid w:val="00C918B5"/>
    <w:rsid w:val="00C918F7"/>
    <w:rsid w:val="00C92E26"/>
    <w:rsid w:val="00C92E8B"/>
    <w:rsid w:val="00C934A8"/>
    <w:rsid w:val="00C938CE"/>
    <w:rsid w:val="00C93F50"/>
    <w:rsid w:val="00C9468D"/>
    <w:rsid w:val="00C9543F"/>
    <w:rsid w:val="00C9668E"/>
    <w:rsid w:val="00C978E5"/>
    <w:rsid w:val="00CA11E8"/>
    <w:rsid w:val="00CA12E6"/>
    <w:rsid w:val="00CA13A7"/>
    <w:rsid w:val="00CA1421"/>
    <w:rsid w:val="00CA2BCF"/>
    <w:rsid w:val="00CA33C9"/>
    <w:rsid w:val="00CA390A"/>
    <w:rsid w:val="00CA4D60"/>
    <w:rsid w:val="00CA4EA1"/>
    <w:rsid w:val="00CA6679"/>
    <w:rsid w:val="00CA6764"/>
    <w:rsid w:val="00CA7128"/>
    <w:rsid w:val="00CB029C"/>
    <w:rsid w:val="00CB0775"/>
    <w:rsid w:val="00CB0A78"/>
    <w:rsid w:val="00CB0B87"/>
    <w:rsid w:val="00CB2F61"/>
    <w:rsid w:val="00CB42EA"/>
    <w:rsid w:val="00CB52AD"/>
    <w:rsid w:val="00CB7DB8"/>
    <w:rsid w:val="00CC003D"/>
    <w:rsid w:val="00CC04BA"/>
    <w:rsid w:val="00CC07A2"/>
    <w:rsid w:val="00CC1BD0"/>
    <w:rsid w:val="00CC1DC0"/>
    <w:rsid w:val="00CC1F2E"/>
    <w:rsid w:val="00CC21B3"/>
    <w:rsid w:val="00CC2229"/>
    <w:rsid w:val="00CC222B"/>
    <w:rsid w:val="00CC328D"/>
    <w:rsid w:val="00CC337C"/>
    <w:rsid w:val="00CC464A"/>
    <w:rsid w:val="00CC65B0"/>
    <w:rsid w:val="00CC671A"/>
    <w:rsid w:val="00CC7242"/>
    <w:rsid w:val="00CC7296"/>
    <w:rsid w:val="00CC72F8"/>
    <w:rsid w:val="00CC78E6"/>
    <w:rsid w:val="00CD0E58"/>
    <w:rsid w:val="00CD0EA4"/>
    <w:rsid w:val="00CD113D"/>
    <w:rsid w:val="00CD1950"/>
    <w:rsid w:val="00CD2641"/>
    <w:rsid w:val="00CD2793"/>
    <w:rsid w:val="00CD401F"/>
    <w:rsid w:val="00CD4617"/>
    <w:rsid w:val="00CD49F7"/>
    <w:rsid w:val="00CD4DC2"/>
    <w:rsid w:val="00CD5BAD"/>
    <w:rsid w:val="00CD605F"/>
    <w:rsid w:val="00CD670F"/>
    <w:rsid w:val="00CD682E"/>
    <w:rsid w:val="00CD73E2"/>
    <w:rsid w:val="00CD76CF"/>
    <w:rsid w:val="00CD799B"/>
    <w:rsid w:val="00CD7F10"/>
    <w:rsid w:val="00CD7F4D"/>
    <w:rsid w:val="00CE027F"/>
    <w:rsid w:val="00CE05D3"/>
    <w:rsid w:val="00CE09D6"/>
    <w:rsid w:val="00CE0AC3"/>
    <w:rsid w:val="00CE146A"/>
    <w:rsid w:val="00CE16B4"/>
    <w:rsid w:val="00CE2C5F"/>
    <w:rsid w:val="00CE2F94"/>
    <w:rsid w:val="00CE3071"/>
    <w:rsid w:val="00CE6A65"/>
    <w:rsid w:val="00CE7D4B"/>
    <w:rsid w:val="00CF02DC"/>
    <w:rsid w:val="00CF1718"/>
    <w:rsid w:val="00CF1FC9"/>
    <w:rsid w:val="00CF4559"/>
    <w:rsid w:val="00CF5775"/>
    <w:rsid w:val="00CF5B95"/>
    <w:rsid w:val="00CF6638"/>
    <w:rsid w:val="00CF7527"/>
    <w:rsid w:val="00D008CC"/>
    <w:rsid w:val="00D008CF"/>
    <w:rsid w:val="00D01643"/>
    <w:rsid w:val="00D022EA"/>
    <w:rsid w:val="00D03686"/>
    <w:rsid w:val="00D0488E"/>
    <w:rsid w:val="00D04F24"/>
    <w:rsid w:val="00D0529C"/>
    <w:rsid w:val="00D05976"/>
    <w:rsid w:val="00D05F1E"/>
    <w:rsid w:val="00D0601F"/>
    <w:rsid w:val="00D0713B"/>
    <w:rsid w:val="00D07914"/>
    <w:rsid w:val="00D12294"/>
    <w:rsid w:val="00D12846"/>
    <w:rsid w:val="00D13257"/>
    <w:rsid w:val="00D13CC2"/>
    <w:rsid w:val="00D14876"/>
    <w:rsid w:val="00D15531"/>
    <w:rsid w:val="00D15627"/>
    <w:rsid w:val="00D157AF"/>
    <w:rsid w:val="00D15B65"/>
    <w:rsid w:val="00D15E48"/>
    <w:rsid w:val="00D15FB8"/>
    <w:rsid w:val="00D165D9"/>
    <w:rsid w:val="00D17784"/>
    <w:rsid w:val="00D2193C"/>
    <w:rsid w:val="00D22164"/>
    <w:rsid w:val="00D23476"/>
    <w:rsid w:val="00D238B0"/>
    <w:rsid w:val="00D23A60"/>
    <w:rsid w:val="00D24483"/>
    <w:rsid w:val="00D2493F"/>
    <w:rsid w:val="00D2499A"/>
    <w:rsid w:val="00D26FB6"/>
    <w:rsid w:val="00D276EC"/>
    <w:rsid w:val="00D27ACE"/>
    <w:rsid w:val="00D30A87"/>
    <w:rsid w:val="00D30BDE"/>
    <w:rsid w:val="00D315DB"/>
    <w:rsid w:val="00D317E8"/>
    <w:rsid w:val="00D31CF6"/>
    <w:rsid w:val="00D3241D"/>
    <w:rsid w:val="00D32C9A"/>
    <w:rsid w:val="00D33573"/>
    <w:rsid w:val="00D33863"/>
    <w:rsid w:val="00D33B5A"/>
    <w:rsid w:val="00D34127"/>
    <w:rsid w:val="00D365C9"/>
    <w:rsid w:val="00D377C1"/>
    <w:rsid w:val="00D414C9"/>
    <w:rsid w:val="00D42E2D"/>
    <w:rsid w:val="00D43160"/>
    <w:rsid w:val="00D43584"/>
    <w:rsid w:val="00D4395A"/>
    <w:rsid w:val="00D43A8F"/>
    <w:rsid w:val="00D4529E"/>
    <w:rsid w:val="00D45AB1"/>
    <w:rsid w:val="00D45C0B"/>
    <w:rsid w:val="00D465CE"/>
    <w:rsid w:val="00D46691"/>
    <w:rsid w:val="00D47BD8"/>
    <w:rsid w:val="00D50A4B"/>
    <w:rsid w:val="00D50F70"/>
    <w:rsid w:val="00D5184E"/>
    <w:rsid w:val="00D522F1"/>
    <w:rsid w:val="00D524E4"/>
    <w:rsid w:val="00D52A3F"/>
    <w:rsid w:val="00D541C4"/>
    <w:rsid w:val="00D54600"/>
    <w:rsid w:val="00D55DC4"/>
    <w:rsid w:val="00D55E32"/>
    <w:rsid w:val="00D55FA3"/>
    <w:rsid w:val="00D56462"/>
    <w:rsid w:val="00D575B6"/>
    <w:rsid w:val="00D57B92"/>
    <w:rsid w:val="00D57F33"/>
    <w:rsid w:val="00D60FAA"/>
    <w:rsid w:val="00D621D3"/>
    <w:rsid w:val="00D63318"/>
    <w:rsid w:val="00D6449D"/>
    <w:rsid w:val="00D649CA"/>
    <w:rsid w:val="00D64B2A"/>
    <w:rsid w:val="00D65788"/>
    <w:rsid w:val="00D65871"/>
    <w:rsid w:val="00D665B6"/>
    <w:rsid w:val="00D6695D"/>
    <w:rsid w:val="00D673A7"/>
    <w:rsid w:val="00D67498"/>
    <w:rsid w:val="00D6751B"/>
    <w:rsid w:val="00D70071"/>
    <w:rsid w:val="00D70275"/>
    <w:rsid w:val="00D707F7"/>
    <w:rsid w:val="00D72380"/>
    <w:rsid w:val="00D727A7"/>
    <w:rsid w:val="00D742EE"/>
    <w:rsid w:val="00D748FC"/>
    <w:rsid w:val="00D74FD2"/>
    <w:rsid w:val="00D75060"/>
    <w:rsid w:val="00D765EA"/>
    <w:rsid w:val="00D767B3"/>
    <w:rsid w:val="00D76D62"/>
    <w:rsid w:val="00D77090"/>
    <w:rsid w:val="00D77DA5"/>
    <w:rsid w:val="00D80457"/>
    <w:rsid w:val="00D80624"/>
    <w:rsid w:val="00D812CA"/>
    <w:rsid w:val="00D821B5"/>
    <w:rsid w:val="00D82D48"/>
    <w:rsid w:val="00D83134"/>
    <w:rsid w:val="00D8528D"/>
    <w:rsid w:val="00D8528E"/>
    <w:rsid w:val="00D8599E"/>
    <w:rsid w:val="00D87D45"/>
    <w:rsid w:val="00D90761"/>
    <w:rsid w:val="00D91CCF"/>
    <w:rsid w:val="00D931A5"/>
    <w:rsid w:val="00D942D3"/>
    <w:rsid w:val="00D94489"/>
    <w:rsid w:val="00D94642"/>
    <w:rsid w:val="00D95AD9"/>
    <w:rsid w:val="00D97787"/>
    <w:rsid w:val="00D97C76"/>
    <w:rsid w:val="00DA040F"/>
    <w:rsid w:val="00DA0572"/>
    <w:rsid w:val="00DA06C4"/>
    <w:rsid w:val="00DA2362"/>
    <w:rsid w:val="00DA2C0D"/>
    <w:rsid w:val="00DA300B"/>
    <w:rsid w:val="00DA4647"/>
    <w:rsid w:val="00DA4BAF"/>
    <w:rsid w:val="00DA4EAC"/>
    <w:rsid w:val="00DA5157"/>
    <w:rsid w:val="00DA517B"/>
    <w:rsid w:val="00DA5BBC"/>
    <w:rsid w:val="00DA60F6"/>
    <w:rsid w:val="00DA63EE"/>
    <w:rsid w:val="00DA6D5B"/>
    <w:rsid w:val="00DA7EC6"/>
    <w:rsid w:val="00DB014D"/>
    <w:rsid w:val="00DB0899"/>
    <w:rsid w:val="00DB0C78"/>
    <w:rsid w:val="00DB0DA0"/>
    <w:rsid w:val="00DB2357"/>
    <w:rsid w:val="00DB272E"/>
    <w:rsid w:val="00DB296E"/>
    <w:rsid w:val="00DB32A2"/>
    <w:rsid w:val="00DB38FC"/>
    <w:rsid w:val="00DB3CE5"/>
    <w:rsid w:val="00DB3FC5"/>
    <w:rsid w:val="00DB476D"/>
    <w:rsid w:val="00DB47F4"/>
    <w:rsid w:val="00DB4809"/>
    <w:rsid w:val="00DB4C21"/>
    <w:rsid w:val="00DB4DC6"/>
    <w:rsid w:val="00DB573D"/>
    <w:rsid w:val="00DB5990"/>
    <w:rsid w:val="00DB5D69"/>
    <w:rsid w:val="00DB6252"/>
    <w:rsid w:val="00DB6DDB"/>
    <w:rsid w:val="00DB6E71"/>
    <w:rsid w:val="00DB72E5"/>
    <w:rsid w:val="00DB737B"/>
    <w:rsid w:val="00DC0962"/>
    <w:rsid w:val="00DC0BA9"/>
    <w:rsid w:val="00DC0F9B"/>
    <w:rsid w:val="00DC13CA"/>
    <w:rsid w:val="00DC1ACD"/>
    <w:rsid w:val="00DC1AF0"/>
    <w:rsid w:val="00DC2643"/>
    <w:rsid w:val="00DC2FBE"/>
    <w:rsid w:val="00DC37FE"/>
    <w:rsid w:val="00DC3CA7"/>
    <w:rsid w:val="00DC44F0"/>
    <w:rsid w:val="00DC4504"/>
    <w:rsid w:val="00DC4F27"/>
    <w:rsid w:val="00DC6231"/>
    <w:rsid w:val="00DC6FBA"/>
    <w:rsid w:val="00DC7EF6"/>
    <w:rsid w:val="00DD06FD"/>
    <w:rsid w:val="00DD0705"/>
    <w:rsid w:val="00DD1867"/>
    <w:rsid w:val="00DD1D9E"/>
    <w:rsid w:val="00DD3613"/>
    <w:rsid w:val="00DD4008"/>
    <w:rsid w:val="00DD4715"/>
    <w:rsid w:val="00DD4F68"/>
    <w:rsid w:val="00DD797C"/>
    <w:rsid w:val="00DD7DBF"/>
    <w:rsid w:val="00DE0C0D"/>
    <w:rsid w:val="00DE2889"/>
    <w:rsid w:val="00DE28F5"/>
    <w:rsid w:val="00DE2B39"/>
    <w:rsid w:val="00DE326D"/>
    <w:rsid w:val="00DE3536"/>
    <w:rsid w:val="00DE3F5E"/>
    <w:rsid w:val="00DE41D9"/>
    <w:rsid w:val="00DE4A68"/>
    <w:rsid w:val="00DE4FBE"/>
    <w:rsid w:val="00DE5194"/>
    <w:rsid w:val="00DE5F95"/>
    <w:rsid w:val="00DE62C7"/>
    <w:rsid w:val="00DE670D"/>
    <w:rsid w:val="00DE6EF3"/>
    <w:rsid w:val="00DE79B3"/>
    <w:rsid w:val="00DF0A63"/>
    <w:rsid w:val="00DF1487"/>
    <w:rsid w:val="00DF1B38"/>
    <w:rsid w:val="00DF309D"/>
    <w:rsid w:val="00DF447D"/>
    <w:rsid w:val="00DF4CB7"/>
    <w:rsid w:val="00DF5AA9"/>
    <w:rsid w:val="00DF62CF"/>
    <w:rsid w:val="00DF67E4"/>
    <w:rsid w:val="00DF6CDF"/>
    <w:rsid w:val="00DF6EB0"/>
    <w:rsid w:val="00DF7C00"/>
    <w:rsid w:val="00E00A51"/>
    <w:rsid w:val="00E01E87"/>
    <w:rsid w:val="00E01F4E"/>
    <w:rsid w:val="00E0292F"/>
    <w:rsid w:val="00E02B7F"/>
    <w:rsid w:val="00E02D28"/>
    <w:rsid w:val="00E03775"/>
    <w:rsid w:val="00E03DD6"/>
    <w:rsid w:val="00E047BE"/>
    <w:rsid w:val="00E04A0F"/>
    <w:rsid w:val="00E04ADE"/>
    <w:rsid w:val="00E04F25"/>
    <w:rsid w:val="00E05B74"/>
    <w:rsid w:val="00E05DAE"/>
    <w:rsid w:val="00E0663A"/>
    <w:rsid w:val="00E07637"/>
    <w:rsid w:val="00E10242"/>
    <w:rsid w:val="00E1039D"/>
    <w:rsid w:val="00E104BF"/>
    <w:rsid w:val="00E10A18"/>
    <w:rsid w:val="00E10DD0"/>
    <w:rsid w:val="00E114CE"/>
    <w:rsid w:val="00E12016"/>
    <w:rsid w:val="00E12ABF"/>
    <w:rsid w:val="00E135BC"/>
    <w:rsid w:val="00E13AF7"/>
    <w:rsid w:val="00E14F81"/>
    <w:rsid w:val="00E15155"/>
    <w:rsid w:val="00E16A23"/>
    <w:rsid w:val="00E16F6C"/>
    <w:rsid w:val="00E1731F"/>
    <w:rsid w:val="00E20296"/>
    <w:rsid w:val="00E20C21"/>
    <w:rsid w:val="00E219BC"/>
    <w:rsid w:val="00E219C1"/>
    <w:rsid w:val="00E21C0E"/>
    <w:rsid w:val="00E21DFC"/>
    <w:rsid w:val="00E235FE"/>
    <w:rsid w:val="00E2515F"/>
    <w:rsid w:val="00E25ADD"/>
    <w:rsid w:val="00E25EB3"/>
    <w:rsid w:val="00E26702"/>
    <w:rsid w:val="00E26807"/>
    <w:rsid w:val="00E26A8F"/>
    <w:rsid w:val="00E26E84"/>
    <w:rsid w:val="00E26FF1"/>
    <w:rsid w:val="00E30745"/>
    <w:rsid w:val="00E3272C"/>
    <w:rsid w:val="00E32AF4"/>
    <w:rsid w:val="00E32E55"/>
    <w:rsid w:val="00E3325D"/>
    <w:rsid w:val="00E336C4"/>
    <w:rsid w:val="00E33CB4"/>
    <w:rsid w:val="00E34662"/>
    <w:rsid w:val="00E34886"/>
    <w:rsid w:val="00E34B4E"/>
    <w:rsid w:val="00E34DA6"/>
    <w:rsid w:val="00E353EB"/>
    <w:rsid w:val="00E4053D"/>
    <w:rsid w:val="00E40817"/>
    <w:rsid w:val="00E40A52"/>
    <w:rsid w:val="00E41EFD"/>
    <w:rsid w:val="00E42CFE"/>
    <w:rsid w:val="00E43EF4"/>
    <w:rsid w:val="00E4413D"/>
    <w:rsid w:val="00E44490"/>
    <w:rsid w:val="00E448EF"/>
    <w:rsid w:val="00E46CE9"/>
    <w:rsid w:val="00E46E31"/>
    <w:rsid w:val="00E47914"/>
    <w:rsid w:val="00E47B2A"/>
    <w:rsid w:val="00E50608"/>
    <w:rsid w:val="00E506F9"/>
    <w:rsid w:val="00E507BC"/>
    <w:rsid w:val="00E50CA8"/>
    <w:rsid w:val="00E52D89"/>
    <w:rsid w:val="00E53A9C"/>
    <w:rsid w:val="00E53FE7"/>
    <w:rsid w:val="00E5408C"/>
    <w:rsid w:val="00E5442D"/>
    <w:rsid w:val="00E5463A"/>
    <w:rsid w:val="00E55157"/>
    <w:rsid w:val="00E5669D"/>
    <w:rsid w:val="00E56CFA"/>
    <w:rsid w:val="00E5762D"/>
    <w:rsid w:val="00E57F42"/>
    <w:rsid w:val="00E6081B"/>
    <w:rsid w:val="00E60F9D"/>
    <w:rsid w:val="00E611DC"/>
    <w:rsid w:val="00E62B58"/>
    <w:rsid w:val="00E63151"/>
    <w:rsid w:val="00E632E9"/>
    <w:rsid w:val="00E63D04"/>
    <w:rsid w:val="00E6415C"/>
    <w:rsid w:val="00E6463B"/>
    <w:rsid w:val="00E65BE9"/>
    <w:rsid w:val="00E65CDA"/>
    <w:rsid w:val="00E6654D"/>
    <w:rsid w:val="00E6677B"/>
    <w:rsid w:val="00E6742F"/>
    <w:rsid w:val="00E67515"/>
    <w:rsid w:val="00E679D1"/>
    <w:rsid w:val="00E67AF3"/>
    <w:rsid w:val="00E67BB8"/>
    <w:rsid w:val="00E67D83"/>
    <w:rsid w:val="00E70933"/>
    <w:rsid w:val="00E71EAC"/>
    <w:rsid w:val="00E72E62"/>
    <w:rsid w:val="00E7349A"/>
    <w:rsid w:val="00E7438E"/>
    <w:rsid w:val="00E74B44"/>
    <w:rsid w:val="00E75288"/>
    <w:rsid w:val="00E75FEB"/>
    <w:rsid w:val="00E7653D"/>
    <w:rsid w:val="00E76A07"/>
    <w:rsid w:val="00E76B56"/>
    <w:rsid w:val="00E76E3D"/>
    <w:rsid w:val="00E776F6"/>
    <w:rsid w:val="00E7770B"/>
    <w:rsid w:val="00E77B07"/>
    <w:rsid w:val="00E77E52"/>
    <w:rsid w:val="00E800ED"/>
    <w:rsid w:val="00E80E3A"/>
    <w:rsid w:val="00E81182"/>
    <w:rsid w:val="00E818EA"/>
    <w:rsid w:val="00E8441E"/>
    <w:rsid w:val="00E858AA"/>
    <w:rsid w:val="00E85BC6"/>
    <w:rsid w:val="00E90533"/>
    <w:rsid w:val="00E908B5"/>
    <w:rsid w:val="00E90C6E"/>
    <w:rsid w:val="00E90D1F"/>
    <w:rsid w:val="00E914BF"/>
    <w:rsid w:val="00E92627"/>
    <w:rsid w:val="00E95DCF"/>
    <w:rsid w:val="00E976A7"/>
    <w:rsid w:val="00EA1365"/>
    <w:rsid w:val="00EA2870"/>
    <w:rsid w:val="00EA28DA"/>
    <w:rsid w:val="00EA29C8"/>
    <w:rsid w:val="00EA2DB9"/>
    <w:rsid w:val="00EA40F2"/>
    <w:rsid w:val="00EA4777"/>
    <w:rsid w:val="00EA5419"/>
    <w:rsid w:val="00EA5CED"/>
    <w:rsid w:val="00EA6C37"/>
    <w:rsid w:val="00EA79D5"/>
    <w:rsid w:val="00EA7EA8"/>
    <w:rsid w:val="00EB0239"/>
    <w:rsid w:val="00EB0C33"/>
    <w:rsid w:val="00EB136A"/>
    <w:rsid w:val="00EB3BB8"/>
    <w:rsid w:val="00EB54A3"/>
    <w:rsid w:val="00EB5A54"/>
    <w:rsid w:val="00EB6554"/>
    <w:rsid w:val="00EB7317"/>
    <w:rsid w:val="00EB7A10"/>
    <w:rsid w:val="00EC0BD0"/>
    <w:rsid w:val="00EC2346"/>
    <w:rsid w:val="00EC2513"/>
    <w:rsid w:val="00EC29F4"/>
    <w:rsid w:val="00EC2E00"/>
    <w:rsid w:val="00EC3E92"/>
    <w:rsid w:val="00EC4D90"/>
    <w:rsid w:val="00EC5D92"/>
    <w:rsid w:val="00EC62DB"/>
    <w:rsid w:val="00EC700D"/>
    <w:rsid w:val="00EC70AB"/>
    <w:rsid w:val="00EC7AAD"/>
    <w:rsid w:val="00ED00F3"/>
    <w:rsid w:val="00ED040F"/>
    <w:rsid w:val="00ED0962"/>
    <w:rsid w:val="00ED0BDD"/>
    <w:rsid w:val="00ED0CCE"/>
    <w:rsid w:val="00ED1259"/>
    <w:rsid w:val="00ED1CE9"/>
    <w:rsid w:val="00ED2B5D"/>
    <w:rsid w:val="00ED2E27"/>
    <w:rsid w:val="00ED31CE"/>
    <w:rsid w:val="00ED36B8"/>
    <w:rsid w:val="00ED4B23"/>
    <w:rsid w:val="00ED5B49"/>
    <w:rsid w:val="00ED6141"/>
    <w:rsid w:val="00ED774A"/>
    <w:rsid w:val="00ED79A0"/>
    <w:rsid w:val="00EE0411"/>
    <w:rsid w:val="00EE0C09"/>
    <w:rsid w:val="00EE226A"/>
    <w:rsid w:val="00EE28AE"/>
    <w:rsid w:val="00EE3BB0"/>
    <w:rsid w:val="00EE40E6"/>
    <w:rsid w:val="00EE425F"/>
    <w:rsid w:val="00EE4260"/>
    <w:rsid w:val="00EE4811"/>
    <w:rsid w:val="00EE4E82"/>
    <w:rsid w:val="00EE55F9"/>
    <w:rsid w:val="00EE7ABA"/>
    <w:rsid w:val="00EF0743"/>
    <w:rsid w:val="00EF169F"/>
    <w:rsid w:val="00EF17F2"/>
    <w:rsid w:val="00EF2194"/>
    <w:rsid w:val="00EF4B12"/>
    <w:rsid w:val="00EF5B76"/>
    <w:rsid w:val="00EF7644"/>
    <w:rsid w:val="00EF7A4E"/>
    <w:rsid w:val="00F001BD"/>
    <w:rsid w:val="00F00212"/>
    <w:rsid w:val="00F018F1"/>
    <w:rsid w:val="00F01EEE"/>
    <w:rsid w:val="00F036DA"/>
    <w:rsid w:val="00F043B6"/>
    <w:rsid w:val="00F06FE8"/>
    <w:rsid w:val="00F070C8"/>
    <w:rsid w:val="00F07AA1"/>
    <w:rsid w:val="00F07F87"/>
    <w:rsid w:val="00F10A29"/>
    <w:rsid w:val="00F11B16"/>
    <w:rsid w:val="00F11D6F"/>
    <w:rsid w:val="00F13D11"/>
    <w:rsid w:val="00F13EC8"/>
    <w:rsid w:val="00F14105"/>
    <w:rsid w:val="00F143C4"/>
    <w:rsid w:val="00F145AC"/>
    <w:rsid w:val="00F14846"/>
    <w:rsid w:val="00F14D69"/>
    <w:rsid w:val="00F14FED"/>
    <w:rsid w:val="00F15A16"/>
    <w:rsid w:val="00F1605A"/>
    <w:rsid w:val="00F17A4B"/>
    <w:rsid w:val="00F214B0"/>
    <w:rsid w:val="00F215B5"/>
    <w:rsid w:val="00F215B6"/>
    <w:rsid w:val="00F21FBD"/>
    <w:rsid w:val="00F22732"/>
    <w:rsid w:val="00F2296D"/>
    <w:rsid w:val="00F23064"/>
    <w:rsid w:val="00F246A1"/>
    <w:rsid w:val="00F24F9C"/>
    <w:rsid w:val="00F255D5"/>
    <w:rsid w:val="00F262AF"/>
    <w:rsid w:val="00F26F61"/>
    <w:rsid w:val="00F271E6"/>
    <w:rsid w:val="00F274F7"/>
    <w:rsid w:val="00F27C18"/>
    <w:rsid w:val="00F30184"/>
    <w:rsid w:val="00F309EA"/>
    <w:rsid w:val="00F328D6"/>
    <w:rsid w:val="00F32BC0"/>
    <w:rsid w:val="00F33B41"/>
    <w:rsid w:val="00F34ADA"/>
    <w:rsid w:val="00F35315"/>
    <w:rsid w:val="00F35374"/>
    <w:rsid w:val="00F35F78"/>
    <w:rsid w:val="00F3696C"/>
    <w:rsid w:val="00F36ED2"/>
    <w:rsid w:val="00F370D2"/>
    <w:rsid w:val="00F40955"/>
    <w:rsid w:val="00F412E8"/>
    <w:rsid w:val="00F4132F"/>
    <w:rsid w:val="00F4154A"/>
    <w:rsid w:val="00F41E13"/>
    <w:rsid w:val="00F427A9"/>
    <w:rsid w:val="00F42AB5"/>
    <w:rsid w:val="00F43338"/>
    <w:rsid w:val="00F43671"/>
    <w:rsid w:val="00F43BD3"/>
    <w:rsid w:val="00F441A4"/>
    <w:rsid w:val="00F44339"/>
    <w:rsid w:val="00F447E2"/>
    <w:rsid w:val="00F45C43"/>
    <w:rsid w:val="00F460B3"/>
    <w:rsid w:val="00F463EB"/>
    <w:rsid w:val="00F4643F"/>
    <w:rsid w:val="00F467CE"/>
    <w:rsid w:val="00F46BEA"/>
    <w:rsid w:val="00F470A5"/>
    <w:rsid w:val="00F5063D"/>
    <w:rsid w:val="00F506D6"/>
    <w:rsid w:val="00F517D3"/>
    <w:rsid w:val="00F51E66"/>
    <w:rsid w:val="00F51EEC"/>
    <w:rsid w:val="00F522E9"/>
    <w:rsid w:val="00F53FFC"/>
    <w:rsid w:val="00F54905"/>
    <w:rsid w:val="00F54ADB"/>
    <w:rsid w:val="00F552EF"/>
    <w:rsid w:val="00F55B86"/>
    <w:rsid w:val="00F55C5E"/>
    <w:rsid w:val="00F561F7"/>
    <w:rsid w:val="00F56439"/>
    <w:rsid w:val="00F57384"/>
    <w:rsid w:val="00F6044D"/>
    <w:rsid w:val="00F604B9"/>
    <w:rsid w:val="00F61286"/>
    <w:rsid w:val="00F62ADB"/>
    <w:rsid w:val="00F6343C"/>
    <w:rsid w:val="00F63FF4"/>
    <w:rsid w:val="00F6473A"/>
    <w:rsid w:val="00F65985"/>
    <w:rsid w:val="00F65BB9"/>
    <w:rsid w:val="00F65E09"/>
    <w:rsid w:val="00F6623B"/>
    <w:rsid w:val="00F66C3D"/>
    <w:rsid w:val="00F66F76"/>
    <w:rsid w:val="00F67328"/>
    <w:rsid w:val="00F7086B"/>
    <w:rsid w:val="00F70C73"/>
    <w:rsid w:val="00F7110A"/>
    <w:rsid w:val="00F714F7"/>
    <w:rsid w:val="00F718D8"/>
    <w:rsid w:val="00F722BA"/>
    <w:rsid w:val="00F72CAF"/>
    <w:rsid w:val="00F73528"/>
    <w:rsid w:val="00F736DB"/>
    <w:rsid w:val="00F73D56"/>
    <w:rsid w:val="00F73E3C"/>
    <w:rsid w:val="00F743FD"/>
    <w:rsid w:val="00F74B5B"/>
    <w:rsid w:val="00F74D00"/>
    <w:rsid w:val="00F751D3"/>
    <w:rsid w:val="00F756D4"/>
    <w:rsid w:val="00F75BA1"/>
    <w:rsid w:val="00F771CE"/>
    <w:rsid w:val="00F77D37"/>
    <w:rsid w:val="00F77FDD"/>
    <w:rsid w:val="00F80C65"/>
    <w:rsid w:val="00F8132C"/>
    <w:rsid w:val="00F8144D"/>
    <w:rsid w:val="00F8225D"/>
    <w:rsid w:val="00F82488"/>
    <w:rsid w:val="00F82764"/>
    <w:rsid w:val="00F84B45"/>
    <w:rsid w:val="00F84FFA"/>
    <w:rsid w:val="00F852E3"/>
    <w:rsid w:val="00F85E58"/>
    <w:rsid w:val="00F863FA"/>
    <w:rsid w:val="00F8649D"/>
    <w:rsid w:val="00F87013"/>
    <w:rsid w:val="00F906D0"/>
    <w:rsid w:val="00F90F26"/>
    <w:rsid w:val="00F9123B"/>
    <w:rsid w:val="00F91DD1"/>
    <w:rsid w:val="00F91E95"/>
    <w:rsid w:val="00F91EA4"/>
    <w:rsid w:val="00F9221B"/>
    <w:rsid w:val="00F934A2"/>
    <w:rsid w:val="00F946EE"/>
    <w:rsid w:val="00F9486C"/>
    <w:rsid w:val="00F94D6C"/>
    <w:rsid w:val="00F94E8C"/>
    <w:rsid w:val="00FA10FE"/>
    <w:rsid w:val="00FA1D5B"/>
    <w:rsid w:val="00FA2A5A"/>
    <w:rsid w:val="00FA30D1"/>
    <w:rsid w:val="00FA3413"/>
    <w:rsid w:val="00FA3C9D"/>
    <w:rsid w:val="00FA3E26"/>
    <w:rsid w:val="00FA42A1"/>
    <w:rsid w:val="00FA5096"/>
    <w:rsid w:val="00FA53FA"/>
    <w:rsid w:val="00FA6FC2"/>
    <w:rsid w:val="00FA75D2"/>
    <w:rsid w:val="00FB0413"/>
    <w:rsid w:val="00FB0E1E"/>
    <w:rsid w:val="00FB11B4"/>
    <w:rsid w:val="00FB16F4"/>
    <w:rsid w:val="00FB1B01"/>
    <w:rsid w:val="00FB1D67"/>
    <w:rsid w:val="00FB1E01"/>
    <w:rsid w:val="00FB252B"/>
    <w:rsid w:val="00FB2E9A"/>
    <w:rsid w:val="00FB3DAB"/>
    <w:rsid w:val="00FB4B8D"/>
    <w:rsid w:val="00FB51A5"/>
    <w:rsid w:val="00FB5B0E"/>
    <w:rsid w:val="00FB5F52"/>
    <w:rsid w:val="00FB6910"/>
    <w:rsid w:val="00FC051B"/>
    <w:rsid w:val="00FC0C37"/>
    <w:rsid w:val="00FC0D21"/>
    <w:rsid w:val="00FC0D27"/>
    <w:rsid w:val="00FC160A"/>
    <w:rsid w:val="00FC2104"/>
    <w:rsid w:val="00FC2600"/>
    <w:rsid w:val="00FC37B1"/>
    <w:rsid w:val="00FC449D"/>
    <w:rsid w:val="00FC745D"/>
    <w:rsid w:val="00FC74F5"/>
    <w:rsid w:val="00FC7646"/>
    <w:rsid w:val="00FC7A81"/>
    <w:rsid w:val="00FC7C62"/>
    <w:rsid w:val="00FC7E39"/>
    <w:rsid w:val="00FD0544"/>
    <w:rsid w:val="00FD0A64"/>
    <w:rsid w:val="00FD1CE3"/>
    <w:rsid w:val="00FD284D"/>
    <w:rsid w:val="00FD303B"/>
    <w:rsid w:val="00FD35F3"/>
    <w:rsid w:val="00FD4A1B"/>
    <w:rsid w:val="00FD6881"/>
    <w:rsid w:val="00FD7BBB"/>
    <w:rsid w:val="00FD7DAB"/>
    <w:rsid w:val="00FE0100"/>
    <w:rsid w:val="00FE0BC0"/>
    <w:rsid w:val="00FE125E"/>
    <w:rsid w:val="00FE1A13"/>
    <w:rsid w:val="00FE209D"/>
    <w:rsid w:val="00FE26DB"/>
    <w:rsid w:val="00FE3077"/>
    <w:rsid w:val="00FE388B"/>
    <w:rsid w:val="00FE3939"/>
    <w:rsid w:val="00FE5C18"/>
    <w:rsid w:val="00FE6093"/>
    <w:rsid w:val="00FE6664"/>
    <w:rsid w:val="00FE6AAC"/>
    <w:rsid w:val="00FE79B5"/>
    <w:rsid w:val="00FE7DD7"/>
    <w:rsid w:val="00FF0093"/>
    <w:rsid w:val="00FF10F8"/>
    <w:rsid w:val="00FF2832"/>
    <w:rsid w:val="00FF36DD"/>
    <w:rsid w:val="00FF4FAE"/>
    <w:rsid w:val="00FF531C"/>
    <w:rsid w:val="00FF53F5"/>
    <w:rsid w:val="00FF5C00"/>
    <w:rsid w:val="00FF6F15"/>
    <w:rsid w:val="00FF726F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FFF864"/>
  <w15:chartTrackingRefBased/>
  <w15:docId w15:val="{62D9FA11-1302-44E2-948C-7F99B4CC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23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0B6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0B6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0B6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2F1F23"/>
    <w:pPr>
      <w:spacing w:before="240" w:after="60" w:line="240" w:lineRule="auto"/>
      <w:ind w:left="1418" w:hanging="851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o-RO" w:eastAsia="ru-RU"/>
    </w:rPr>
  </w:style>
  <w:style w:type="paragraph" w:styleId="Heading6">
    <w:name w:val="heading 6"/>
    <w:basedOn w:val="Normal"/>
    <w:next w:val="Normal"/>
    <w:link w:val="Heading6Char"/>
    <w:qFormat/>
    <w:locked/>
    <w:rsid w:val="002F1F23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ro-RO"/>
    </w:rPr>
  </w:style>
  <w:style w:type="paragraph" w:styleId="Heading7">
    <w:name w:val="heading 7"/>
    <w:basedOn w:val="Normal"/>
    <w:next w:val="Normal"/>
    <w:link w:val="Heading7Char"/>
    <w:qFormat/>
    <w:locked/>
    <w:rsid w:val="002F1F23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430B69"/>
    <w:pPr>
      <w:spacing w:before="240" w:after="60"/>
      <w:outlineLvl w:val="7"/>
    </w:pPr>
    <w:rPr>
      <w:rFonts w:eastAsia="SimSu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locked/>
    <w:rsid w:val="002F1F23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E05D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BB167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BB1679"/>
    <w:rPr>
      <w:rFonts w:ascii="Cambria" w:eastAsia="SimSun" w:hAnsi="Cambria"/>
      <w:b/>
      <w:bCs/>
      <w:sz w:val="26"/>
      <w:szCs w:val="26"/>
    </w:rPr>
  </w:style>
  <w:style w:type="character" w:customStyle="1" w:styleId="Heading8Char">
    <w:name w:val="Heading 8 Char"/>
    <w:link w:val="Heading8"/>
    <w:locked/>
    <w:rsid w:val="00BB1679"/>
    <w:rPr>
      <w:rFonts w:ascii="Calibri" w:eastAsia="SimSun" w:hAnsi="Calibr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8C659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8C659A"/>
    <w:rPr>
      <w:rFonts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8C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1">
    <w:name w:val="Section 1"/>
    <w:basedOn w:val="Normal"/>
    <w:uiPriority w:val="99"/>
    <w:rsid w:val="008C659A"/>
    <w:pPr>
      <w:spacing w:before="240" w:after="120" w:line="240" w:lineRule="atLeast"/>
      <w:jc w:val="both"/>
    </w:pPr>
    <w:rPr>
      <w:rFonts w:ascii="CG Times (WN)" w:hAnsi="CG Times (WN)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8C659A"/>
  </w:style>
  <w:style w:type="character" w:styleId="Hyperlink">
    <w:name w:val="Hyperlink"/>
    <w:uiPriority w:val="99"/>
    <w:rsid w:val="008C659A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8C659A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8C659A"/>
    <w:pPr>
      <w:ind w:left="480"/>
    </w:pPr>
  </w:style>
  <w:style w:type="table" w:styleId="TableGrid8">
    <w:name w:val="Table Grid 8"/>
    <w:basedOn w:val="TableNormal"/>
    <w:uiPriority w:val="99"/>
    <w:rsid w:val="008C659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acter">
    <w:name w:val="Caracter"/>
    <w:basedOn w:val="Normal"/>
    <w:uiPriority w:val="99"/>
    <w:rsid w:val="008C659A"/>
    <w:pPr>
      <w:spacing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8C659A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locked/>
    <w:rsid w:val="00BB1679"/>
    <w:rPr>
      <w:rFonts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8C659A"/>
    <w:rPr>
      <w:rFonts w:cs="Times New Roman"/>
    </w:rPr>
  </w:style>
  <w:style w:type="character" w:styleId="CommentReference">
    <w:name w:val="annotation reference"/>
    <w:uiPriority w:val="99"/>
    <w:semiHidden/>
    <w:rsid w:val="00A739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39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B1679"/>
    <w:rPr>
      <w:rFonts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30B69"/>
    <w:rPr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EA29C8"/>
    <w:rPr>
      <w:sz w:val="24"/>
      <w:lang w:val="x-none" w:eastAsia="x-none"/>
    </w:rPr>
  </w:style>
  <w:style w:type="paragraph" w:customStyle="1" w:styleId="Standaardtekst">
    <w:name w:val="Standaard tekst"/>
    <w:basedOn w:val="Normal"/>
    <w:uiPriority w:val="99"/>
    <w:rsid w:val="00D63318"/>
    <w:pPr>
      <w:ind w:left="2552"/>
    </w:pPr>
    <w:rPr>
      <w:rFonts w:ascii="Arial" w:hAnsi="Arial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33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B1679"/>
    <w:rPr>
      <w:rFonts w:cs="Times New Roman"/>
      <w:b/>
      <w:bCs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E4D0B"/>
    <w:pPr>
      <w:ind w:left="720"/>
      <w:contextualSpacing/>
    </w:pPr>
  </w:style>
  <w:style w:type="paragraph" w:styleId="NormalWeb">
    <w:name w:val="Normal (Web)"/>
    <w:basedOn w:val="Normal"/>
    <w:uiPriority w:val="99"/>
    <w:rsid w:val="00B41EA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E3BB0"/>
    <w:rPr>
      <w:sz w:val="24"/>
      <w:szCs w:val="24"/>
    </w:rPr>
  </w:style>
  <w:style w:type="character" w:customStyle="1" w:styleId="longtext">
    <w:name w:val="long_text"/>
    <w:basedOn w:val="DefaultParagraphFont"/>
    <w:rsid w:val="00566B71"/>
  </w:style>
  <w:style w:type="character" w:customStyle="1" w:styleId="hps">
    <w:name w:val="hps"/>
    <w:basedOn w:val="DefaultParagraphFont"/>
    <w:rsid w:val="001F67C4"/>
  </w:style>
  <w:style w:type="character" w:styleId="FollowedHyperlink">
    <w:name w:val="FollowedHyperlink"/>
    <w:uiPriority w:val="99"/>
    <w:semiHidden/>
    <w:unhideWhenUsed/>
    <w:rsid w:val="009B29B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30B69"/>
    <w:rPr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C4504"/>
    <w:rPr>
      <w:rFonts w:ascii="Calibri" w:eastAsia="Calibri" w:hAnsi="Calibri"/>
      <w:szCs w:val="21"/>
    </w:rPr>
  </w:style>
  <w:style w:type="character" w:styleId="Emphasis">
    <w:name w:val="Emphasis"/>
    <w:uiPriority w:val="20"/>
    <w:qFormat/>
    <w:locked/>
    <w:rsid w:val="00570574"/>
    <w:rPr>
      <w:b/>
      <w:bCs/>
      <w:i w:val="0"/>
      <w:iCs w:val="0"/>
    </w:rPr>
  </w:style>
  <w:style w:type="character" w:customStyle="1" w:styleId="st1">
    <w:name w:val="st1"/>
    <w:basedOn w:val="DefaultParagraphFont"/>
    <w:rsid w:val="00570574"/>
  </w:style>
  <w:style w:type="paragraph" w:customStyle="1" w:styleId="Default">
    <w:name w:val="Default"/>
    <w:rsid w:val="00794C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A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77A19"/>
    <w:rPr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577A19"/>
    <w:rPr>
      <w:vertAlign w:val="superscript"/>
    </w:rPr>
  </w:style>
  <w:style w:type="character" w:customStyle="1" w:styleId="shorttext">
    <w:name w:val="short_text"/>
    <w:rsid w:val="00137CA4"/>
  </w:style>
  <w:style w:type="character" w:customStyle="1" w:styleId="normalchar">
    <w:name w:val="normal__char"/>
    <w:rsid w:val="007D1280"/>
  </w:style>
  <w:style w:type="character" w:customStyle="1" w:styleId="Heading5Char">
    <w:name w:val="Heading 5 Char"/>
    <w:basedOn w:val="DefaultParagraphFont"/>
    <w:link w:val="Heading5"/>
    <w:rsid w:val="002F1F23"/>
    <w:rPr>
      <w:rFonts w:eastAsia="Times New Roman"/>
      <w:b/>
      <w:bCs/>
      <w:i/>
      <w:iCs/>
      <w:sz w:val="26"/>
      <w:szCs w:val="26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2F1F23"/>
    <w:rPr>
      <w:rFonts w:eastAsia="Times New Roman"/>
      <w:b/>
      <w:bCs/>
      <w:sz w:val="22"/>
      <w:szCs w:val="22"/>
      <w:lang w:val="ro-RO"/>
    </w:rPr>
  </w:style>
  <w:style w:type="character" w:customStyle="1" w:styleId="Heading7Char">
    <w:name w:val="Heading 7 Char"/>
    <w:basedOn w:val="DefaultParagraphFont"/>
    <w:link w:val="Heading7"/>
    <w:rsid w:val="002F1F23"/>
    <w:rPr>
      <w:rFonts w:eastAsia="Times New Roman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rsid w:val="002F1F23"/>
    <w:rPr>
      <w:rFonts w:ascii="Arial" w:eastAsia="Times New Roman" w:hAnsi="Arial" w:cs="Arial"/>
      <w:sz w:val="22"/>
      <w:szCs w:val="22"/>
      <w:lang w:eastAsia="ru-RU"/>
    </w:rPr>
  </w:style>
  <w:style w:type="paragraph" w:customStyle="1" w:styleId="msonormal0">
    <w:name w:val="msonormal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t">
    <w:name w:val="tt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mit">
    <w:name w:val="emit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tsp">
    <w:name w:val="tt_sp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n">
    <w:name w:val="cn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m">
    <w:name w:val="sm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g">
    <w:name w:val="rg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p">
    <w:name w:val="cp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t">
    <w:name w:val="nt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d">
    <w:name w:val="md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b">
    <w:name w:val="cb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f">
    <w:name w:val="lf"/>
    <w:basedOn w:val="Normal"/>
    <w:rsid w:val="002F1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2F1F2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F1F2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F1F2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1F23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F1F23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1F23"/>
    <w:rPr>
      <w:rFonts w:ascii="Calibri" w:eastAsia="Times New Roman" w:hAnsi="Calibri"/>
      <w:color w:val="5A5A5A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1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0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1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906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9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358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8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534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5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1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4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6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5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6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3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4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5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9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9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4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2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3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0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1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31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51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95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427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40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735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2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6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3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154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325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64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6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2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78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9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4285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6955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25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687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2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2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6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763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0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0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7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1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8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4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3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7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7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0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63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3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8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917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764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987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9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3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0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3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1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3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36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837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6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37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84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4344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3553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6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67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1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7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92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0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0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5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9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3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4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50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0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6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6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22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294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7308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8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3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544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342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4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8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1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31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7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05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2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6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03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55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02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78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147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1367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3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9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767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555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4192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96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3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8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2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5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6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4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8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2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2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8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5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7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09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904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2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9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7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573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8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5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6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66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04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828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78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7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7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5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3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1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0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8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9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4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8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89848">
          <w:marLeft w:val="216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59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81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7686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0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53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5207">
          <w:marLeft w:val="119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0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6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1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6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1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7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1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3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312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7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2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4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2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9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1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4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63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9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9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8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3835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9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9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7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1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7686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024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8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53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9386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0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48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4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6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4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7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89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19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26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6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4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3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1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7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3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5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6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50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62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0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70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6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7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6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354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204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1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8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3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5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5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3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3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77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691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31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42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4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3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0957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582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792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5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3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6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1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5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0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2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859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80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33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8264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7137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116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956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14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087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402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5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4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2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7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53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2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1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8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8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7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4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7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7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6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1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39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46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4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2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2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2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3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5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5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6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7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7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97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26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1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63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0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35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3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5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6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0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6212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470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074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4254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3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6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2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1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8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1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6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1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6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1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516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2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85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57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8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2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0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74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87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8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9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206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1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7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4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4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0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8857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8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73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2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6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5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4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2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7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2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2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03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4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1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157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737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1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9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5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9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63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8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9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27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8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2397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3775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6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3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0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6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2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8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6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3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9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0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7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0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1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82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5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7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4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4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2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926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113">
          <w:marLeft w:val="21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563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0" w:color="CCCCCC"/>
            <w:bottom w:val="single" w:sz="4" w:space="3" w:color="CCCCCC"/>
            <w:right w:val="single" w:sz="4" w:space="0" w:color="CCCCCC"/>
          </w:divBdr>
          <w:divsChild>
            <w:div w:id="1122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4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0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4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4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6360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2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09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9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76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8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54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1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7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551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4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0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101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61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3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7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34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3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3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30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9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1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91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8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0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7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5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3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6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3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3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56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58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63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16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93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17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3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86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187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438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93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908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34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669">
          <w:marLeft w:val="20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2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96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0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56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4628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2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362E-D195-42D5-AD30-F4863311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4352</Words>
  <Characters>27254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Goncearov</dc:creator>
  <cp:keywords/>
  <dc:description/>
  <cp:lastModifiedBy>Alina Dinga</cp:lastModifiedBy>
  <cp:revision>17</cp:revision>
  <cp:lastPrinted>2018-11-29T13:58:00Z</cp:lastPrinted>
  <dcterms:created xsi:type="dcterms:W3CDTF">2019-12-23T10:10:00Z</dcterms:created>
  <dcterms:modified xsi:type="dcterms:W3CDTF">2020-01-02T09:27:00Z</dcterms:modified>
</cp:coreProperties>
</file>